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3"/>
        <w:ind w:left="0"/>
        <w:rPr>
          <w:rFonts w:ascii="Times New Roman"/>
        </w:rPr>
      </w:pPr>
    </w:p>
    <w:p>
      <w:pPr>
        <w:pStyle w:val="Heading2"/>
      </w:pPr>
      <w:r>
        <w:rPr/>
        <w:t>Course</w:t>
      </w:r>
      <w:r>
        <w:rPr>
          <w:spacing w:val="-8"/>
        </w:rPr>
        <w:t> </w:t>
      </w:r>
      <w:r>
        <w:rPr/>
        <w:t>Title:</w:t>
      </w:r>
      <w:r>
        <w:rPr>
          <w:spacing w:val="-6"/>
        </w:rPr>
        <w:t> </w:t>
      </w:r>
      <w:r>
        <w:rPr/>
        <w:t>Modern</w:t>
      </w:r>
      <w:r>
        <w:rPr>
          <w:spacing w:val="-6"/>
        </w:rPr>
        <w:t> </w:t>
      </w:r>
      <w:r>
        <w:rPr/>
        <w:t>Energy</w:t>
      </w:r>
      <w:r>
        <w:rPr>
          <w:spacing w:val="-6"/>
        </w:rPr>
        <w:t> </w:t>
      </w:r>
      <w:r>
        <w:rPr/>
        <w:t>Technologies,</w:t>
      </w:r>
      <w:r>
        <w:rPr>
          <w:spacing w:val="-6"/>
        </w:rPr>
        <w:t> </w:t>
      </w:r>
      <w:r>
        <w:rPr/>
        <w:t>ESE</w:t>
      </w:r>
      <w:r>
        <w:rPr>
          <w:spacing w:val="-5"/>
        </w:rPr>
        <w:t> 509</w:t>
      </w:r>
    </w:p>
    <w:p>
      <w:pPr>
        <w:pStyle w:val="BodyText"/>
        <w:spacing w:before="20"/>
        <w:ind w:left="0"/>
        <w:rPr>
          <w:b/>
        </w:rPr>
      </w:pPr>
    </w:p>
    <w:p>
      <w:pPr>
        <w:spacing w:line="249" w:lineRule="auto" w:before="0"/>
        <w:ind w:left="220" w:right="278" w:firstLine="0"/>
        <w:jc w:val="left"/>
        <w:rPr>
          <w:sz w:val="20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20"/>
        </w:rPr>
        <w:t>Engineering Science 50%, Laboratory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0%,</w:t>
      </w:r>
      <w:r>
        <w:rPr>
          <w:spacing w:val="-4"/>
          <w:sz w:val="20"/>
        </w:rPr>
        <w:t> </w:t>
      </w:r>
      <w:r>
        <w:rPr>
          <w:sz w:val="20"/>
        </w:rPr>
        <w:t>Mathematics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Science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Education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Design</w:t>
      </w:r>
    </w:p>
    <w:p>
      <w:pPr>
        <w:pStyle w:val="BodyText"/>
        <w:spacing w:before="2"/>
      </w:pPr>
      <w:r>
        <w:rPr/>
        <w:t>Experience</w:t>
      </w:r>
      <w:r>
        <w:rPr>
          <w:spacing w:val="-8"/>
        </w:rPr>
        <w:t> </w:t>
      </w:r>
      <w:r>
        <w:rPr>
          <w:spacing w:val="-5"/>
        </w:rPr>
        <w:t>0%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Fall</w:t>
      </w:r>
      <w:r>
        <w:rPr>
          <w:spacing w:val="-3"/>
        </w:rPr>
        <w:t> </w:t>
      </w:r>
      <w:r>
        <w:rPr>
          <w:spacing w:val="-4"/>
        </w:rPr>
        <w:t>2018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Stony</w:t>
      </w:r>
      <w:r>
        <w:rPr>
          <w:spacing w:val="-4"/>
        </w:rPr>
        <w:t> </w:t>
      </w:r>
      <w:r>
        <w:rPr/>
        <w:t>Brook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spacing w:line="249" w:lineRule="auto"/>
        <w:ind w:right="5153"/>
      </w:pP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Engineering College of Engineering and Applied Sciences Course Title: Modern Energy Technologies Course Instructor: Prof. Matthew D. Eisaman</w:t>
      </w:r>
    </w:p>
    <w:p>
      <w:pPr>
        <w:pStyle w:val="BodyText"/>
        <w:spacing w:before="13"/>
        <w:ind w:left="0"/>
      </w:pPr>
    </w:p>
    <w:p>
      <w:pPr>
        <w:pStyle w:val="Heading2"/>
      </w:pPr>
      <w:r>
        <w:rPr/>
        <w:t>Instructor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TA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pStyle w:val="BodyText"/>
      </w:pPr>
      <w:r>
        <w:rPr/>
        <w:t>Prof.</w:t>
      </w:r>
      <w:r>
        <w:rPr>
          <w:spacing w:val="-4"/>
        </w:rPr>
        <w:t> </w:t>
      </w:r>
      <w:r>
        <w:rPr/>
        <w:t>Matthew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>
          <w:spacing w:val="-2"/>
        </w:rPr>
        <w:t>Eisaman</w:t>
      </w:r>
    </w:p>
    <w:p>
      <w:pPr>
        <w:pStyle w:val="BodyText"/>
        <w:spacing w:line="249" w:lineRule="auto"/>
        <w:ind w:right="5824"/>
      </w:pPr>
      <w:r>
        <w:rPr/>
        <w:t>Email:</w:t>
      </w:r>
      <w:r>
        <w:rPr>
          <w:spacing w:val="-14"/>
        </w:rPr>
        <w:t> </w:t>
      </w:r>
      <w:hyperlink r:id="rId6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line="249" w:lineRule="auto" w:before="2"/>
        <w:ind w:right="5824"/>
      </w:pPr>
      <w:r>
        <w:rPr/>
        <w:t>Office</w:t>
      </w:r>
      <w:r>
        <w:rPr>
          <w:spacing w:val="-10"/>
        </w:rPr>
        <w:t> </w:t>
      </w:r>
      <w:r>
        <w:rPr/>
        <w:t>Location:</w:t>
      </w:r>
      <w:r>
        <w:rPr>
          <w:spacing w:val="-10"/>
        </w:rPr>
        <w:t> </w:t>
      </w:r>
      <w:r>
        <w:rPr/>
        <w:t>Light</w:t>
      </w:r>
      <w:r>
        <w:rPr>
          <w:spacing w:val="-10"/>
        </w:rPr>
        <w:t> </w:t>
      </w:r>
      <w:r>
        <w:rPr/>
        <w:t>Engineering</w:t>
      </w:r>
      <w:r>
        <w:rPr>
          <w:spacing w:val="-10"/>
        </w:rPr>
        <w:t> </w:t>
      </w:r>
      <w:r>
        <w:rPr/>
        <w:t>145 Office Hours: TBD</w:t>
      </w:r>
    </w:p>
    <w:p>
      <w:pPr>
        <w:pStyle w:val="BodyText"/>
        <w:spacing w:before="11"/>
        <w:ind w:left="0"/>
      </w:pPr>
    </w:p>
    <w:p>
      <w:pPr>
        <w:pStyle w:val="Heading1"/>
        <w:spacing w:before="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DESCRIPTION</w:t>
      </w:r>
    </w:p>
    <w:p>
      <w:pPr>
        <w:pStyle w:val="BodyText"/>
        <w:spacing w:line="249" w:lineRule="auto"/>
        <w:ind w:right="278"/>
      </w:pPr>
      <w:r>
        <w:rPr/>
        <w:t>This course cover a broad array of technologies that are essential to the modern energy industry, specifically focusing on the most contemporary topics and “hot” areas of research, development, and deployment.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gain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quantitative</w:t>
      </w:r>
      <w:r>
        <w:rPr>
          <w:spacing w:val="-4"/>
        </w:rPr>
        <w:t> </w:t>
      </w:r>
      <w:r>
        <w:rPr/>
        <w:t>understanding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selected</w:t>
      </w:r>
      <w:r>
        <w:rPr>
          <w:spacing w:val="-4"/>
        </w:rPr>
        <w:t> </w:t>
      </w:r>
      <w:r>
        <w:rPr/>
        <w:t>energy</w:t>
      </w:r>
      <w:r>
        <w:rPr>
          <w:spacing w:val="-4"/>
        </w:rPr>
        <w:t> </w:t>
      </w:r>
      <w:r>
        <w:rPr/>
        <w:t>generation</w:t>
      </w:r>
      <w:r>
        <w:rPr>
          <w:spacing w:val="-4"/>
        </w:rPr>
        <w:t> </w:t>
      </w:r>
      <w:r>
        <w:rPr/>
        <w:t>technologies, energy storage technologies, and pollution control technologies.</w:t>
      </w:r>
      <w:r>
        <w:rPr>
          <w:spacing w:val="40"/>
        </w:rPr>
        <w:t> </w:t>
      </w:r>
      <w:r>
        <w:rPr/>
        <w:t>For each of these topics, we will cover the physical principle of operation, as well as the economics and environmental impact.</w:t>
      </w:r>
    </w:p>
    <w:p>
      <w:pPr>
        <w:pStyle w:val="BodyText"/>
        <w:spacing w:before="13"/>
        <w:ind w:left="0"/>
      </w:pPr>
    </w:p>
    <w:p>
      <w:pPr>
        <w:spacing w:before="1"/>
        <w:ind w:left="220" w:right="0" w:firstLine="0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location:</w:t>
      </w:r>
      <w:r>
        <w:rPr>
          <w:b/>
          <w:spacing w:val="-5"/>
          <w:sz w:val="20"/>
        </w:rPr>
        <w:t> </w:t>
      </w:r>
      <w:r>
        <w:rPr>
          <w:sz w:val="20"/>
        </w:rPr>
        <w:t>Mondays</w:t>
      </w:r>
      <w:r>
        <w:rPr>
          <w:spacing w:val="-4"/>
          <w:sz w:val="20"/>
        </w:rPr>
        <w:t> </w:t>
      </w:r>
      <w:r>
        <w:rPr>
          <w:sz w:val="20"/>
        </w:rPr>
        <w:t>5:30pm</w:t>
      </w:r>
      <w:r>
        <w:rPr>
          <w:spacing w:val="-5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8:20pm,</w:t>
      </w:r>
      <w:r>
        <w:rPr>
          <w:spacing w:val="-5"/>
          <w:sz w:val="20"/>
        </w:rPr>
        <w:t> </w:t>
      </w:r>
      <w:r>
        <w:rPr>
          <w:sz w:val="20"/>
        </w:rPr>
        <w:t>Chemistry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126</w:t>
      </w:r>
    </w:p>
    <w:p>
      <w:pPr>
        <w:pStyle w:val="BodyText"/>
        <w:spacing w:before="20"/>
        <w:ind w:left="0"/>
      </w:pPr>
    </w:p>
    <w:p>
      <w:pPr>
        <w:spacing w:before="0"/>
        <w:ind w:left="22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Course</w:t>
      </w:r>
      <w:r>
        <w:rPr>
          <w:i/>
          <w:spacing w:val="-9"/>
          <w:sz w:val="20"/>
          <w:u w:val="single"/>
        </w:rPr>
        <w:t> </w:t>
      </w:r>
      <w:r>
        <w:rPr>
          <w:i/>
          <w:sz w:val="20"/>
          <w:u w:val="single"/>
        </w:rPr>
        <w:t>Pre/co-</w:t>
      </w:r>
      <w:r>
        <w:rPr>
          <w:i/>
          <w:spacing w:val="-2"/>
          <w:sz w:val="20"/>
          <w:u w:val="single"/>
        </w:rPr>
        <w:t>requisites</w:t>
      </w:r>
    </w:p>
    <w:p>
      <w:pPr>
        <w:pStyle w:val="BodyText"/>
      </w:pPr>
      <w:r>
        <w:rPr/>
        <w:t>Graduate</w:t>
      </w:r>
      <w:r>
        <w:rPr>
          <w:spacing w:val="-5"/>
        </w:rPr>
        <w:t> </w:t>
      </w:r>
      <w:r>
        <w:rPr/>
        <w:t>student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any</w:t>
      </w:r>
      <w:r>
        <w:rPr>
          <w:spacing w:val="-4"/>
        </w:rPr>
        <w:t> </w:t>
      </w:r>
      <w:r>
        <w:rPr/>
        <w:t>engineering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scientific</w:t>
      </w:r>
      <w:r>
        <w:rPr>
          <w:spacing w:val="-4"/>
        </w:rPr>
        <w:t> </w:t>
      </w:r>
      <w:r>
        <w:rPr>
          <w:spacing w:val="-2"/>
        </w:rPr>
        <w:t>discipline.</w:t>
      </w:r>
    </w:p>
    <w:p>
      <w:pPr>
        <w:pStyle w:val="BodyText"/>
        <w:spacing w:before="20"/>
        <w:ind w:left="0"/>
      </w:pPr>
    </w:p>
    <w:p>
      <w:pPr>
        <w:pStyle w:val="Heading2"/>
      </w:pPr>
      <w:r>
        <w:rPr/>
        <w:t>LEARNING</w:t>
      </w:r>
      <w:r>
        <w:rPr>
          <w:spacing w:val="-9"/>
        </w:rPr>
        <w:t> </w:t>
      </w:r>
      <w:r>
        <w:rPr/>
        <w:t>OBJECTIVES</w:t>
      </w:r>
      <w:r>
        <w:rPr>
          <w:spacing w:val="-7"/>
        </w:rPr>
        <w:t> </w:t>
      </w:r>
      <w:r>
        <w:rPr/>
        <w:t>(satisfies</w:t>
      </w:r>
      <w:r>
        <w:rPr>
          <w:spacing w:val="-6"/>
        </w:rPr>
        <w:t> </w:t>
      </w:r>
      <w:r>
        <w:rPr/>
        <w:t>SBC’s</w:t>
      </w:r>
      <w:r>
        <w:rPr>
          <w:spacing w:val="-7"/>
        </w:rPr>
        <w:t> </w:t>
      </w:r>
      <w:r>
        <w:rPr>
          <w:color w:val="0000FF"/>
        </w:rPr>
        <w:t>Understand</w:t>
      </w:r>
      <w:r>
        <w:rPr>
          <w:color w:val="0000FF"/>
          <w:spacing w:val="-7"/>
        </w:rPr>
        <w:t> </w:t>
      </w:r>
      <w:r>
        <w:rPr>
          <w:color w:val="0000FF"/>
        </w:rPr>
        <w:t>Technology</w:t>
      </w:r>
      <w:r>
        <w:rPr>
          <w:color w:val="0000FF"/>
          <w:spacing w:val="-6"/>
        </w:rPr>
        <w:t> </w:t>
      </w:r>
      <w:r>
        <w:rPr>
          <w:color w:val="0000FF"/>
        </w:rPr>
        <w:t>(TECH)</w:t>
      </w:r>
      <w:r>
        <w:rPr>
          <w:color w:val="0000FF"/>
          <w:spacing w:val="-7"/>
        </w:rPr>
        <w:t> </w:t>
      </w:r>
      <w:r>
        <w:rPr>
          <w:color w:val="0000FF"/>
        </w:rPr>
        <w:t>learning</w:t>
      </w:r>
      <w:r>
        <w:rPr>
          <w:color w:val="0000FF"/>
          <w:spacing w:val="-7"/>
        </w:rPr>
        <w:t> </w:t>
      </w:r>
      <w:r>
        <w:rPr>
          <w:color w:val="0000FF"/>
        </w:rPr>
        <w:t>objective</w:t>
      </w:r>
      <w:r>
        <w:rPr>
          <w:color w:val="0000FF"/>
          <w:spacing w:val="-6"/>
        </w:rPr>
        <w:t> </w:t>
      </w:r>
      <w:r>
        <w:rPr>
          <w:spacing w:val="-10"/>
        </w:rPr>
        <w:t>)</w:t>
      </w:r>
    </w:p>
    <w:p>
      <w:pPr>
        <w:pStyle w:val="BodyText"/>
      </w:pP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course,</w:t>
      </w:r>
      <w:r>
        <w:rPr>
          <w:spacing w:val="-3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(LO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Outcomes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"Understand</w:t>
      </w:r>
      <w:r>
        <w:rPr>
          <w:spacing w:val="-3"/>
        </w:rPr>
        <w:t> </w:t>
      </w:r>
      <w:r>
        <w:rPr>
          <w:spacing w:val="-2"/>
        </w:rPr>
        <w:t>Technology"):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49" w:lineRule="auto" w:before="10" w:after="0"/>
        <w:ind w:left="220" w:right="1398" w:firstLine="0"/>
        <w:jc w:val="left"/>
        <w:rPr>
          <w:sz w:val="20"/>
        </w:rPr>
      </w:pP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standard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methodologies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analyze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energy,</w:t>
      </w:r>
      <w:r>
        <w:rPr>
          <w:spacing w:val="-3"/>
          <w:sz w:val="20"/>
        </w:rPr>
        <w:t> </w:t>
      </w:r>
      <w:r>
        <w:rPr>
          <w:sz w:val="20"/>
        </w:rPr>
        <w:t>economic,</w:t>
      </w:r>
      <w:r>
        <w:rPr>
          <w:spacing w:val="-3"/>
          <w:sz w:val="20"/>
        </w:rPr>
        <w:t> </w:t>
      </w:r>
      <w:r>
        <w:rPr>
          <w:sz w:val="20"/>
        </w:rPr>
        <w:t>and environmental aspects of energy systems (LO1)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49" w:lineRule="auto" w:before="1" w:after="0"/>
        <w:ind w:left="220" w:right="253" w:firstLine="0"/>
        <w:jc w:val="left"/>
        <w:rPr>
          <w:sz w:val="20"/>
        </w:rPr>
      </w:pPr>
      <w:r>
        <w:rPr>
          <w:sz w:val="20"/>
        </w:rPr>
        <w:t>Understand a broad array of technologies that are essential to the modern energy industry (energy generation</w:t>
      </w:r>
      <w:r>
        <w:rPr>
          <w:spacing w:val="-4"/>
          <w:sz w:val="20"/>
        </w:rPr>
        <w:t> </w:t>
      </w:r>
      <w:r>
        <w:rPr>
          <w:sz w:val="20"/>
        </w:rPr>
        <w:t>technologies,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technologies,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technologies)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in the context of global energy demand and environmental degradation (LO2)</w:t>
      </w:r>
    </w:p>
    <w:p>
      <w:pPr>
        <w:pStyle w:val="BodyText"/>
        <w:spacing w:before="13"/>
        <w:ind w:left="0"/>
      </w:pPr>
    </w:p>
    <w:p>
      <w:pPr>
        <w:pStyle w:val="Heading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REQUIREMENTS</w:t>
      </w:r>
    </w:p>
    <w:p>
      <w:pPr>
        <w:spacing w:before="10"/>
        <w:ind w:left="22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Attendance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Make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Up</w:t>
      </w:r>
      <w:r>
        <w:rPr>
          <w:i/>
          <w:spacing w:val="-4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Policy</w:t>
      </w:r>
    </w:p>
    <w:p>
      <w:pPr>
        <w:pStyle w:val="BodyText"/>
        <w:jc w:val="both"/>
      </w:pPr>
      <w:r>
        <w:rPr/>
        <w:t>Late</w:t>
      </w:r>
      <w:r>
        <w:rPr>
          <w:spacing w:val="-6"/>
        </w:rPr>
        <w:t> </w:t>
      </w:r>
      <w:r>
        <w:rPr/>
        <w:t>work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accepted.</w:t>
      </w:r>
      <w:r>
        <w:rPr>
          <w:spacing w:val="-3"/>
        </w:rPr>
        <w:t> </w:t>
      </w:r>
      <w:r>
        <w:rPr/>
        <w:t>Attendance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exams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mandatory.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verifiable</w:t>
      </w:r>
      <w:r>
        <w:rPr>
          <w:spacing w:val="-3"/>
        </w:rPr>
        <w:t> </w:t>
      </w:r>
      <w:r>
        <w:rPr>
          <w:spacing w:val="-2"/>
        </w:rPr>
        <w:t>illness,</w:t>
      </w:r>
    </w:p>
    <w:p>
      <w:pPr>
        <w:pStyle w:val="BodyText"/>
        <w:spacing w:line="249" w:lineRule="auto"/>
        <w:ind w:right="643"/>
        <w:jc w:val="both"/>
      </w:pPr>
      <w:r>
        <w:rPr/>
        <w:t>2) verifiable family emergency, 3) University-sanctioned religious holiday, or 4) participation in official University-sponsored</w:t>
      </w:r>
      <w:r>
        <w:rPr>
          <w:spacing w:val="-4"/>
        </w:rPr>
        <w:t> </w:t>
      </w:r>
      <w:r>
        <w:rPr/>
        <w:t>events</w:t>
      </w:r>
      <w:r>
        <w:rPr>
          <w:spacing w:val="-4"/>
        </w:rPr>
        <w:t> </w:t>
      </w:r>
      <w:r>
        <w:rPr/>
        <w:t>(for</w:t>
      </w:r>
      <w:r>
        <w:rPr>
          <w:spacing w:val="-4"/>
        </w:rPr>
        <w:t> </w:t>
      </w:r>
      <w:r>
        <w:rPr/>
        <w:t>documented</w:t>
      </w:r>
      <w:r>
        <w:rPr>
          <w:spacing w:val="-4"/>
        </w:rPr>
        <w:t> </w:t>
      </w:r>
      <w:r>
        <w:rPr/>
        <w:t>student</w:t>
      </w:r>
      <w:r>
        <w:rPr>
          <w:spacing w:val="-4"/>
        </w:rPr>
        <w:t> </w:t>
      </w:r>
      <w:r>
        <w:rPr/>
        <w:t>athletes</w:t>
      </w:r>
      <w:r>
        <w:rPr>
          <w:spacing w:val="-4"/>
        </w:rPr>
        <w:t> </w:t>
      </w:r>
      <w:r>
        <w:rPr/>
        <w:t>only),</w:t>
      </w:r>
      <w:r>
        <w:rPr>
          <w:spacing w:val="-4"/>
        </w:rPr>
        <w:t> </w:t>
      </w:r>
      <w:r>
        <w:rPr/>
        <w:t>excuse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documented</w:t>
      </w:r>
      <w:r>
        <w:rPr>
          <w:spacing w:val="-4"/>
        </w:rPr>
        <w:t> </w:t>
      </w:r>
      <w:r>
        <w:rPr/>
        <w:t>on official letterhead (as appropriate) and will be verified by the instructor.</w:t>
      </w:r>
    </w:p>
    <w:p>
      <w:pPr>
        <w:pStyle w:val="BodyText"/>
        <w:spacing w:before="12"/>
        <w:ind w:left="0"/>
      </w:pPr>
    </w:p>
    <w:p>
      <w:pPr>
        <w:spacing w:before="0"/>
        <w:ind w:left="22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8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schedule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6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1"/>
      </w:pPr>
      <w:r>
        <w:rPr/>
        <w:t>REQUIRED</w:t>
      </w:r>
      <w:r>
        <w:rPr>
          <w:spacing w:val="-7"/>
        </w:rPr>
        <w:t> </w:t>
      </w:r>
      <w:r>
        <w:rPr>
          <w:spacing w:val="-2"/>
        </w:rPr>
        <w:t>TEXTBOOKS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9" w:lineRule="auto" w:before="10" w:after="0"/>
        <w:ind w:left="940" w:right="500" w:hanging="360"/>
        <w:jc w:val="left"/>
        <w:rPr>
          <w:sz w:val="20"/>
        </w:rPr>
      </w:pPr>
      <w:r>
        <w:rPr>
          <w:sz w:val="20"/>
        </w:rPr>
        <w:t>Francis</w:t>
      </w:r>
      <w:r>
        <w:rPr>
          <w:spacing w:val="-5"/>
          <w:sz w:val="20"/>
        </w:rPr>
        <w:t> </w:t>
      </w:r>
      <w:r>
        <w:rPr>
          <w:sz w:val="20"/>
        </w:rPr>
        <w:t>Vanek,</w:t>
      </w:r>
      <w:r>
        <w:rPr>
          <w:spacing w:val="-5"/>
          <w:sz w:val="20"/>
        </w:rPr>
        <w:t> </w:t>
      </w:r>
      <w:r>
        <w:rPr>
          <w:sz w:val="20"/>
        </w:rPr>
        <w:t>Louis</w:t>
      </w:r>
      <w:r>
        <w:rPr>
          <w:spacing w:val="-5"/>
          <w:sz w:val="20"/>
        </w:rPr>
        <w:t> </w:t>
      </w:r>
      <w:r>
        <w:rPr>
          <w:sz w:val="20"/>
        </w:rPr>
        <w:t>Albright,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Largus</w:t>
      </w:r>
      <w:r>
        <w:rPr>
          <w:spacing w:val="-5"/>
          <w:sz w:val="20"/>
        </w:rPr>
        <w:t> </w:t>
      </w:r>
      <w:r>
        <w:rPr>
          <w:sz w:val="20"/>
        </w:rPr>
        <w:t>Angenent,</w:t>
      </w:r>
      <w:r>
        <w:rPr>
          <w:spacing w:val="-5"/>
          <w:sz w:val="20"/>
        </w:rPr>
        <w:t> </w:t>
      </w:r>
      <w:hyperlink r:id="rId7"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Systems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Engineering: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Evaluation</w:t>
        </w:r>
      </w:hyperlink>
      <w:r>
        <w:rPr>
          <w:i/>
          <w:color w:val="0000FF"/>
          <w:sz w:val="20"/>
          <w:u w:val="none"/>
        </w:rPr>
        <w:t> </w:t>
      </w:r>
      <w:hyperlink r:id="rId7">
        <w:r>
          <w:rPr>
            <w:i/>
            <w:color w:val="0000FF"/>
            <w:sz w:val="20"/>
            <w:u w:val="single" w:color="0000FF"/>
          </w:rPr>
          <w:t>and Implementation, Second Edition</w:t>
        </w:r>
      </w:hyperlink>
      <w:r>
        <w:rPr>
          <w:sz w:val="20"/>
          <w:u w:val="none"/>
        </w:rPr>
        <w:t>, McGraw Hill. (2012).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ISBN-13: 978-0071787789.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5"/>
          <w:type w:val="continuous"/>
          <w:pgSz w:w="12240" w:h="15840"/>
          <w:pgMar w:header="870" w:footer="0" w:top="1380" w:bottom="280" w:left="1220" w:right="122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9" w:lineRule="auto" w:before="83" w:after="0"/>
        <w:ind w:left="940" w:right="1124" w:hanging="360"/>
        <w:jc w:val="left"/>
        <w:rPr>
          <w:sz w:val="20"/>
        </w:rPr>
      </w:pPr>
      <w:r>
        <w:rPr>
          <w:sz w:val="20"/>
        </w:rPr>
        <w:t>Richard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Muller,</w:t>
      </w:r>
      <w:r>
        <w:rPr>
          <w:spacing w:val="-4"/>
          <w:sz w:val="20"/>
        </w:rPr>
        <w:t> </w:t>
      </w:r>
      <w:hyperlink r:id="rId8"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Future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Presidents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W.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W.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Norton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&amp;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Company,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Inc.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(2012). ISBN-13: 978-0393345100.</w:t>
      </w:r>
    </w:p>
    <w:p>
      <w:pPr>
        <w:pStyle w:val="ListParagraph"/>
        <w:numPr>
          <w:ilvl w:val="0"/>
          <w:numId w:val="2"/>
        </w:numPr>
        <w:tabs>
          <w:tab w:pos="939" w:val="left" w:leader="none"/>
        </w:tabs>
        <w:spacing w:line="240" w:lineRule="auto" w:before="2" w:after="0"/>
        <w:ind w:left="939" w:right="0" w:hanging="359"/>
        <w:jc w:val="left"/>
        <w:rPr>
          <w:b/>
          <w:i/>
          <w:sz w:val="20"/>
        </w:rPr>
      </w:pPr>
      <w:r>
        <w:rPr>
          <w:b/>
          <w:i/>
          <w:sz w:val="20"/>
        </w:rPr>
        <w:t>Selected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readings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made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available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on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blackboard,</w:t>
      </w:r>
      <w:r>
        <w:rPr>
          <w:b/>
          <w:i/>
          <w:spacing w:val="-5"/>
          <w:sz w:val="20"/>
        </w:rPr>
        <w:t> </w:t>
      </w:r>
      <w:r>
        <w:rPr>
          <w:b/>
          <w:i/>
          <w:spacing w:val="-2"/>
          <w:sz w:val="20"/>
        </w:rPr>
        <w:t>including:</w:t>
      </w:r>
    </w:p>
    <w:p>
      <w:pPr>
        <w:pStyle w:val="ListParagraph"/>
        <w:numPr>
          <w:ilvl w:val="1"/>
          <w:numId w:val="2"/>
        </w:numPr>
        <w:tabs>
          <w:tab w:pos="1659" w:val="left" w:leader="none"/>
        </w:tabs>
        <w:spacing w:line="240" w:lineRule="auto" w:before="10" w:after="0"/>
        <w:ind w:left="1659" w:right="0" w:hanging="359"/>
        <w:jc w:val="left"/>
        <w:rPr>
          <w:i/>
          <w:sz w:val="20"/>
        </w:rPr>
      </w:pPr>
      <w:hyperlink r:id="rId9">
        <w:r>
          <w:rPr>
            <w:i/>
            <w:color w:val="0000FF"/>
            <w:sz w:val="20"/>
            <w:u w:val="single" w:color="0000FF"/>
          </w:rPr>
          <w:t>US</w:t>
        </w:r>
        <w:r>
          <w:rPr>
            <w:i/>
            <w:color w:val="0000FF"/>
            <w:spacing w:val="-8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Department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(DOE)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Quadrennial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Technology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pacing w:val="-2"/>
            <w:sz w:val="20"/>
            <w:u w:val="single" w:color="0000FF"/>
          </w:rPr>
          <w:t>Review</w:t>
        </w:r>
      </w:hyperlink>
    </w:p>
    <w:p>
      <w:pPr>
        <w:pStyle w:val="ListParagraph"/>
        <w:numPr>
          <w:ilvl w:val="1"/>
          <w:numId w:val="2"/>
        </w:numPr>
        <w:tabs>
          <w:tab w:pos="1659" w:val="left" w:leader="none"/>
        </w:tabs>
        <w:spacing w:line="240" w:lineRule="auto" w:before="10" w:after="0"/>
        <w:ind w:left="1659" w:right="0" w:hanging="359"/>
        <w:jc w:val="left"/>
        <w:rPr>
          <w:i/>
          <w:sz w:val="20"/>
        </w:rPr>
      </w:pP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literature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textbooks</w:t>
      </w:r>
    </w:p>
    <w:p>
      <w:pPr>
        <w:pStyle w:val="Heading1"/>
        <w:spacing w:before="10"/>
      </w:pPr>
      <w:r>
        <w:rPr/>
        <w:t>OTHER</w:t>
      </w:r>
      <w:r>
        <w:rPr>
          <w:spacing w:val="-6"/>
        </w:rPr>
        <w:t> </w:t>
      </w:r>
      <w:r>
        <w:rPr/>
        <w:t>RESOURCES</w:t>
      </w:r>
      <w:r>
        <w:rPr>
          <w:spacing w:val="-6"/>
        </w:rPr>
        <w:t> </w:t>
      </w:r>
      <w:r>
        <w:rPr/>
        <w:t>(NOT</w:t>
      </w:r>
      <w:r>
        <w:rPr>
          <w:spacing w:val="-5"/>
        </w:rPr>
        <w:t> </w:t>
      </w:r>
      <w:r>
        <w:rPr>
          <w:spacing w:val="-2"/>
        </w:rPr>
        <w:t>REQUIRED)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9" w:lineRule="auto" w:before="10" w:after="0"/>
        <w:ind w:left="940" w:right="523" w:hanging="360"/>
        <w:jc w:val="left"/>
        <w:rPr>
          <w:sz w:val="20"/>
        </w:rPr>
      </w:pPr>
      <w:r>
        <w:rPr>
          <w:sz w:val="20"/>
        </w:rPr>
        <w:t>John</w:t>
      </w:r>
      <w:r>
        <w:rPr>
          <w:spacing w:val="-4"/>
          <w:sz w:val="20"/>
        </w:rPr>
        <w:t> </w:t>
      </w:r>
      <w:r>
        <w:rPr>
          <w:sz w:val="20"/>
        </w:rPr>
        <w:t>Andrews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Nick</w:t>
      </w:r>
      <w:r>
        <w:rPr>
          <w:spacing w:val="-4"/>
          <w:sz w:val="20"/>
        </w:rPr>
        <w:t> </w:t>
      </w:r>
      <w:r>
        <w:rPr>
          <w:sz w:val="20"/>
        </w:rPr>
        <w:t>Jelly,</w:t>
      </w:r>
      <w:r>
        <w:rPr>
          <w:spacing w:val="-4"/>
          <w:sz w:val="20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Energy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Principles,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Technologies,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Impacts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Second Edition, Oxford University Press (2013). ISBN-13: 978-0199592371.</w:t>
      </w:r>
    </w:p>
    <w:p>
      <w:pPr>
        <w:spacing w:after="0" w:line="249" w:lineRule="auto"/>
        <w:jc w:val="left"/>
        <w:rPr>
          <w:sz w:val="20"/>
        </w:rPr>
        <w:sectPr>
          <w:pgSz w:w="12240" w:h="15840"/>
          <w:pgMar w:header="870" w:footer="0" w:top="1380" w:bottom="280" w:left="1220" w:right="1220"/>
        </w:sectPr>
      </w:pPr>
    </w:p>
    <w:p>
      <w:pPr>
        <w:pStyle w:val="Heading2"/>
        <w:spacing w:before="83" w:after="3"/>
        <w:rPr>
          <w:b w:val="0"/>
        </w:rPr>
      </w:pPr>
      <w:r>
        <w:rPr>
          <w:spacing w:val="-2"/>
        </w:rPr>
        <w:t>Syllabus</w:t>
      </w:r>
      <w:r>
        <w:rPr>
          <w:b w:val="0"/>
          <w:spacing w:val="-2"/>
        </w:rPr>
        <w:t>:</w:t>
      </w:r>
    </w:p>
    <w:tbl>
      <w:tblPr>
        <w:tblW w:w="0" w:type="auto"/>
        <w:jc w:val="left"/>
        <w:tblInd w:w="11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240" w:hRule="atLeast"/>
        </w:trPr>
        <w:tc>
          <w:tcPr>
            <w:tcW w:w="135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Readings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Overview of the energy technology landscape in the context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demand and environmental degradation</w:t>
            </w:r>
          </w:p>
        </w:tc>
        <w:tc>
          <w:tcPr>
            <w:tcW w:w="37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/>
              <w:ind w:right="1534"/>
              <w:rPr>
                <w:sz w:val="20"/>
              </w:rPr>
            </w:pPr>
            <w:r>
              <w:rPr>
                <w:sz w:val="20"/>
              </w:rPr>
              <w:t>Vanek, Chs. 1, 4 Muller,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Tools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economic, and environmental analysis of energy systems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CEAD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Electricity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generation</w:t>
            </w:r>
          </w:p>
        </w:tc>
      </w:tr>
      <w:tr>
        <w:trPr>
          <w:trHeight w:val="1425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</w:tcPr>
          <w:p>
            <w:pPr>
              <w:pStyle w:val="TableParagraph"/>
              <w:spacing w:line="249" w:lineRule="auto"/>
              <w:ind w:right="169"/>
              <w:rPr>
                <w:sz w:val="20"/>
              </w:rPr>
            </w:pPr>
            <w:r>
              <w:rPr>
                <w:sz w:val="20"/>
              </w:rPr>
              <w:t>Fossil-based electricity generation: Unconventional oil and gas extraction, tar sands, offshore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drilling,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fracking,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“Clean” coal technology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120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ind w:right="399"/>
              <w:rPr>
                <w:sz w:val="20"/>
              </w:rPr>
            </w:pPr>
            <w:r>
              <w:rPr>
                <w:sz w:val="20"/>
              </w:rPr>
              <w:t>Nuclear: Status quo and advanced designs (including thorium, modular nuclear, and fusion), Environmental considerations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post-Fukushima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1,11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647"/>
              <w:jc w:val="both"/>
              <w:rPr>
                <w:sz w:val="20"/>
              </w:rPr>
            </w:pPr>
            <w:r>
              <w:rPr>
                <w:sz w:val="20"/>
              </w:rPr>
              <w:t>Wind,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offshore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 advanced concepts such as high-altitude wind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BF0DD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15" w:type="dxa"/>
            <w:shd w:val="clear" w:color="auto" w:fill="EBF0DD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  <w:shd w:val="clear" w:color="auto" w:fill="EBF0DD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Solar,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solar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thermal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photovoltaics, and innovations in solar financing</w:t>
            </w:r>
          </w:p>
        </w:tc>
        <w:tc>
          <w:tcPr>
            <w:tcW w:w="3720" w:type="dxa"/>
            <w:shd w:val="clear" w:color="auto" w:fill="EBF0DD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Renewables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solar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wind: Geothermal, biomass, ocean/tide, hydro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CEAD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Electricity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delivery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Grid integration: Integration of renewables onto the grid, and critical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future smart electricity grid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CEAD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Electricity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storage</w:t>
            </w:r>
          </w:p>
        </w:tc>
      </w:tr>
      <w:tr>
        <w:trPr>
          <w:trHeight w:val="144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80"/>
              <w:rPr>
                <w:sz w:val="20"/>
              </w:rPr>
            </w:pPr>
            <w:r>
              <w:rPr>
                <w:sz w:val="20"/>
              </w:rPr>
              <w:t>Grid scale storage including batteries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(historical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advanced concepts),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compressed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air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energy storage, flywheels, supercapacitors, and chemical </w:t>
            </w:r>
            <w:r>
              <w:rPr>
                <w:spacing w:val="-2"/>
                <w:sz w:val="20"/>
              </w:rPr>
              <w:t>fuels</w:t>
            </w:r>
          </w:p>
        </w:tc>
        <w:tc>
          <w:tcPr>
            <w:tcW w:w="3720" w:type="dxa"/>
          </w:tcPr>
          <w:p>
            <w:pPr>
              <w:pStyle w:val="TableParagraph"/>
              <w:spacing w:line="249" w:lineRule="auto"/>
              <w:ind w:right="2253"/>
              <w:rPr>
                <w:sz w:val="20"/>
              </w:rPr>
            </w:pPr>
            <w:r>
              <w:rPr>
                <w:sz w:val="20"/>
              </w:rPr>
              <w:t>Muller Ch.10 Additional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TBD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CEAD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Transportation</w:t>
            </w:r>
          </w:p>
        </w:tc>
      </w:tr>
      <w:tr>
        <w:trPr>
          <w:trHeight w:val="48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Alternative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liquid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fuels: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biofuels and synfuels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Muller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13,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69"/>
              <w:rPr>
                <w:sz w:val="20"/>
              </w:rPr>
            </w:pPr>
            <w:r>
              <w:rPr>
                <w:sz w:val="20"/>
              </w:rPr>
              <w:t>Advanced automobile technologies: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Hybrids,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electric, natural gas, and fuel cell cars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15,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Muller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9585" w:type="dxa"/>
            <w:gridSpan w:val="4"/>
            <w:shd w:val="clear" w:color="auto" w:fill="FCEAD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Pollution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impact</w:t>
            </w:r>
          </w:p>
        </w:tc>
      </w:tr>
      <w:tr>
        <w:trPr>
          <w:trHeight w:val="48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ind w:right="420"/>
              <w:rPr>
                <w:sz w:val="20"/>
              </w:rPr>
            </w:pPr>
            <w:r>
              <w:rPr>
                <w:sz w:val="20"/>
              </w:rPr>
              <w:t>Carbon capture and sequestration,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geoengineering,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870" w:footer="0" w:top="1380" w:bottom="280" w:left="1220" w:right="1220"/>
        </w:sectPr>
      </w:pPr>
    </w:p>
    <w:p>
      <w:pPr>
        <w:pStyle w:val="BodyText"/>
        <w:spacing w:before="7"/>
        <w:ind w:left="0"/>
        <w:rPr>
          <w:sz w:val="6"/>
        </w:rPr>
      </w:pPr>
    </w:p>
    <w:tbl>
      <w:tblPr>
        <w:tblW w:w="0" w:type="auto"/>
        <w:jc w:val="left"/>
        <w:tblInd w:w="11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48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reducing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renewable energy technologies on wildlife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68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80"/>
              <w:rPr>
                <w:sz w:val="20"/>
              </w:rPr>
            </w:pPr>
            <w:r>
              <w:rPr>
                <w:sz w:val="20"/>
              </w:rPr>
              <w:t>Technologies for disaster prevention and a review of past environmental and human disasters due to energy technologies,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including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Deepwater Horizon, Fukushima, TN coal ash spill, and others</w:t>
            </w:r>
          </w:p>
        </w:tc>
        <w:tc>
          <w:tcPr>
            <w:tcW w:w="3720" w:type="dxa"/>
          </w:tcPr>
          <w:p>
            <w:pPr>
              <w:pStyle w:val="TableParagraph"/>
              <w:spacing w:line="249" w:lineRule="auto"/>
              <w:ind w:right="1684"/>
              <w:rPr>
                <w:sz w:val="20"/>
              </w:rPr>
            </w:pPr>
            <w:r>
              <w:rPr>
                <w:sz w:val="20"/>
              </w:rPr>
              <w:t>Muller,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Chs.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1,2 Other: TBB</w:t>
            </w:r>
          </w:p>
        </w:tc>
      </w:tr>
      <w:tr>
        <w:trPr>
          <w:trHeight w:val="24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TBD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Presentation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projects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27"/>
        <w:ind w:left="0"/>
      </w:pP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Assignments</w:t>
      </w:r>
    </w:p>
    <w:p>
      <w:pPr>
        <w:spacing w:before="10"/>
        <w:ind w:left="22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Problem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4"/>
          <w:sz w:val="20"/>
          <w:u w:val="single"/>
        </w:rPr>
        <w:t>sets</w:t>
      </w:r>
    </w:p>
    <w:p>
      <w:pPr>
        <w:pStyle w:val="BodyText"/>
      </w:pPr>
      <w:r>
        <w:rPr/>
        <w:t>There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weekly</w:t>
      </w:r>
      <w:r>
        <w:rPr>
          <w:spacing w:val="-4"/>
        </w:rPr>
        <w:t> </w:t>
      </w:r>
      <w:r>
        <w:rPr/>
        <w:t>problem</w:t>
      </w:r>
      <w:r>
        <w:rPr>
          <w:spacing w:val="-3"/>
        </w:rPr>
        <w:t> </w:t>
      </w:r>
      <w:r>
        <w:rPr>
          <w:spacing w:val="-4"/>
        </w:rPr>
        <w:t>sets.</w:t>
      </w:r>
    </w:p>
    <w:p>
      <w:pPr>
        <w:pStyle w:val="BodyText"/>
        <w:spacing w:before="20"/>
        <w:ind w:left="0"/>
      </w:pPr>
    </w:p>
    <w:p>
      <w:pPr>
        <w:spacing w:before="0"/>
        <w:ind w:left="22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Final</w:t>
      </w:r>
      <w:r>
        <w:rPr>
          <w:i/>
          <w:spacing w:val="-6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Project</w:t>
      </w:r>
    </w:p>
    <w:p>
      <w:pPr>
        <w:pStyle w:val="BodyText"/>
        <w:spacing w:line="249" w:lineRule="auto"/>
        <w:ind w:right="278"/>
      </w:pPr>
      <w:r>
        <w:rPr/>
        <w:t>Each student will complete a final project.</w:t>
      </w:r>
      <w:r>
        <w:rPr>
          <w:spacing w:val="40"/>
        </w:rPr>
        <w:t> </w:t>
      </w:r>
      <w:r>
        <w:rPr/>
        <w:t>For the project, each student will choose a promising energy technology that is not yet commercialized and perform an analysis of the technology, including: (1) Economic and market analysis indicating the competitiveness relative to entrenched technologies in the same space; (2) Environmental analysis of likely environmental impact of this technology; and (3) Technological</w:t>
      </w:r>
      <w:r>
        <w:rPr>
          <w:spacing w:val="-4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primary</w:t>
      </w:r>
      <w:r>
        <w:rPr>
          <w:spacing w:val="-4"/>
        </w:rPr>
        <w:t> </w:t>
      </w:r>
      <w:r>
        <w:rPr/>
        <w:t>challenges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deployment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suggested</w:t>
      </w:r>
      <w:r>
        <w:rPr>
          <w:spacing w:val="-4"/>
        </w:rPr>
        <w:t> </w:t>
      </w:r>
      <w:r>
        <w:rPr/>
        <w:t>pathways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overcoming these challenges.</w:t>
      </w:r>
    </w:p>
    <w:p>
      <w:pPr>
        <w:pStyle w:val="BodyText"/>
        <w:spacing w:before="15"/>
        <w:ind w:left="0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3"/>
        <w:ind w:left="0"/>
      </w:pPr>
    </w:p>
    <w:tbl>
      <w:tblPr>
        <w:tblW w:w="0" w:type="auto"/>
        <w:jc w:val="left"/>
        <w:tblInd w:w="11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project</w:t>
            </w:r>
          </w:p>
        </w:tc>
        <w:tc>
          <w:tcPr>
            <w:tcW w:w="10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</w:tbl>
    <w:p>
      <w:pPr>
        <w:pStyle w:val="BodyText"/>
        <w:spacing w:before="17"/>
        <w:ind w:left="0"/>
      </w:pPr>
    </w:p>
    <w:p>
      <w:pPr>
        <w:pStyle w:val="BodyText"/>
        <w:spacing w:before="0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scale: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A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93-100,</w:t>
      </w:r>
      <w:r>
        <w:rPr>
          <w:spacing w:val="-2"/>
        </w:rPr>
        <w:t> </w:t>
      </w:r>
      <w:r>
        <w:rPr/>
        <w:t>A-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</w:pPr>
      <w:r>
        <w:rPr/>
        <w:t>B+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88-89,</w:t>
      </w:r>
      <w:r>
        <w:rPr>
          <w:spacing w:val="-3"/>
        </w:rPr>
        <w:t> </w:t>
      </w:r>
      <w:r>
        <w:rPr/>
        <w:t>B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83-87,</w:t>
      </w:r>
      <w:r>
        <w:rPr>
          <w:spacing w:val="-2"/>
        </w:rPr>
        <w:t> </w:t>
      </w:r>
      <w:r>
        <w:rPr/>
        <w:t>B-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</w:pPr>
      <w:r>
        <w:rPr/>
        <w:t>C+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78-79,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73-77,</w:t>
      </w:r>
      <w:r>
        <w:rPr>
          <w:spacing w:val="-2"/>
        </w:rPr>
        <w:t> </w:t>
      </w:r>
      <w:r>
        <w:rPr/>
        <w:t>C-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</w:pPr>
      <w:r>
        <w:rPr/>
        <w:t>D+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68-69,</w:t>
      </w:r>
      <w:r>
        <w:rPr>
          <w:spacing w:val="-2"/>
        </w:rPr>
        <w:t> </w:t>
      </w:r>
      <w:r>
        <w:rPr/>
        <w:t>D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63-67,</w:t>
      </w:r>
      <w:r>
        <w:rPr>
          <w:spacing w:val="-2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5"/>
        </w:rPr>
        <w:t>&lt;63</w:t>
      </w:r>
    </w:p>
    <w:p>
      <w:pPr>
        <w:pStyle w:val="BodyText"/>
        <w:spacing w:before="20"/>
        <w:ind w:left="0"/>
      </w:pPr>
    </w:p>
    <w:p>
      <w:pPr>
        <w:pStyle w:val="Heading1"/>
      </w:pPr>
      <w:r>
        <w:rPr/>
        <w:t>MEETING</w:t>
      </w:r>
      <w:r>
        <w:rPr>
          <w:spacing w:val="-6"/>
        </w:rPr>
        <w:t> </w:t>
      </w:r>
      <w:r>
        <w:rPr>
          <w:spacing w:val="-2"/>
        </w:rPr>
        <w:t>SCHEDULE</w:t>
      </w:r>
    </w:p>
    <w:p>
      <w:pPr>
        <w:pStyle w:val="BodyText"/>
        <w:spacing w:line="249" w:lineRule="auto"/>
        <w:ind w:right="7349"/>
      </w:pPr>
      <w:r>
        <w:rPr/>
        <w:t>Mid-term</w:t>
      </w:r>
      <w:r>
        <w:rPr>
          <w:spacing w:val="-14"/>
        </w:rPr>
        <w:t> </w:t>
      </w:r>
      <w:r>
        <w:rPr/>
        <w:t>exam:</w:t>
      </w:r>
      <w:r>
        <w:rPr>
          <w:spacing w:val="-14"/>
        </w:rPr>
        <w:t> </w:t>
      </w:r>
      <w:r>
        <w:rPr/>
        <w:t>TBD Final exam: TBD</w:t>
      </w:r>
    </w:p>
    <w:p>
      <w:pPr>
        <w:pStyle w:val="BodyText"/>
        <w:spacing w:before="12"/>
        <w:ind w:left="0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PROTOCOL</w:t>
      </w:r>
    </w:p>
    <w:p>
      <w:pPr>
        <w:pStyle w:val="BodyText"/>
        <w:spacing w:line="249" w:lineRule="auto"/>
        <w:ind w:right="278"/>
      </w:pPr>
      <w:r>
        <w:rPr/>
        <w:t>All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turned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unless</w:t>
      </w:r>
      <w:r>
        <w:rPr>
          <w:spacing w:val="-3"/>
        </w:rPr>
        <w:t> </w:t>
      </w:r>
      <w:r>
        <w:rPr/>
        <w:t>advance</w:t>
      </w:r>
      <w:r>
        <w:rPr>
          <w:spacing w:val="-3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</w:t>
      </w:r>
      <w:r>
        <w:rPr>
          <w:spacing w:val="-2"/>
        </w:rPr>
        <w:t>instructor.</w:t>
      </w:r>
    </w:p>
    <w:p>
      <w:pPr>
        <w:pStyle w:val="BodyText"/>
        <w:spacing w:before="11"/>
        <w:ind w:left="0"/>
      </w:pPr>
    </w:p>
    <w:p>
      <w:pPr>
        <w:pStyle w:val="Heading1"/>
        <w:spacing w:before="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line="249" w:lineRule="auto"/>
        <w:ind w:right="278"/>
      </w:pPr>
      <w:r>
        <w:rPr/>
        <w:t>Blackboard</w:t>
      </w:r>
      <w:r>
        <w:rPr>
          <w:spacing w:val="-4"/>
        </w:rPr>
        <w:t> </w:t>
      </w:r>
      <w:r>
        <w:rPr/>
        <w:t>(</w:t>
      </w:r>
      <w:hyperlink r:id="rId11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</w:t>
      </w:r>
      <w:r>
        <w:rPr>
          <w:spacing w:val="-4"/>
          <w:u w:val="none"/>
        </w:rPr>
        <w:t> </w:t>
      </w:r>
      <w:r>
        <w:rPr>
          <w:u w:val="none"/>
        </w:rPr>
        <w:t>used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primary</w:t>
      </w:r>
      <w:r>
        <w:rPr>
          <w:spacing w:val="-4"/>
          <w:u w:val="none"/>
        </w:rPr>
        <w:t> </w:t>
      </w:r>
      <w:r>
        <w:rPr>
          <w:u w:val="none"/>
        </w:rPr>
        <w:t>means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distribution</w:t>
      </w:r>
      <w:r>
        <w:rPr>
          <w:spacing w:val="-4"/>
          <w:u w:val="none"/>
        </w:rPr>
        <w:t> </w:t>
      </w:r>
      <w:r>
        <w:rPr>
          <w:u w:val="none"/>
        </w:rPr>
        <w:t>for readings from the primary literature and submission of assignments.</w:t>
      </w:r>
    </w:p>
    <w:p>
      <w:pPr>
        <w:pStyle w:val="BodyText"/>
        <w:spacing w:before="11"/>
        <w:ind w:left="0"/>
      </w:pPr>
    </w:p>
    <w:p>
      <w:pPr>
        <w:pStyle w:val="BodyText"/>
        <w:spacing w:line="249" w:lineRule="auto" w:before="0"/>
        <w:ind w:right="278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work, please contact Disability Support Services, ECC (Educational Communications Center) Building,</w:t>
      </w:r>
    </w:p>
    <w:p>
      <w:pPr>
        <w:spacing w:after="0" w:line="249" w:lineRule="auto"/>
        <w:sectPr>
          <w:pgSz w:w="12240" w:h="15840"/>
          <w:pgMar w:header="870" w:footer="0" w:top="1380" w:bottom="280" w:left="1220" w:right="1220"/>
        </w:sectPr>
      </w:pPr>
    </w:p>
    <w:p>
      <w:pPr>
        <w:pStyle w:val="BodyText"/>
        <w:spacing w:line="249" w:lineRule="auto" w:before="83"/>
        <w:ind w:right="299"/>
      </w:pPr>
      <w:r>
        <w:rPr/>
        <w:t>room128,</w:t>
      </w:r>
      <w:r>
        <w:rPr>
          <w:spacing w:val="-3"/>
        </w:rPr>
        <w:t> </w:t>
      </w:r>
      <w:r>
        <w:rPr/>
        <w:t>(631)</w:t>
      </w:r>
      <w:r>
        <w:rPr>
          <w:spacing w:val="-3"/>
        </w:rPr>
        <w:t> </w:t>
      </w:r>
      <w:r>
        <w:rPr/>
        <w:t>632-6748.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accommodations,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any,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and appropriate. All information and documentation is confidential.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278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Services.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website:</w:t>
      </w:r>
      <w:r>
        <w:rPr>
          <w:spacing w:val="40"/>
        </w:rPr>
        <w:t> </w:t>
      </w:r>
      <w:hyperlink r:id="rId12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278"/>
      </w:pPr>
      <w:r>
        <w:rPr/>
        <w:t>Each student must pursue his or her academic goals honestly and be personally accountable for all submitted</w:t>
      </w:r>
      <w:r>
        <w:rPr>
          <w:spacing w:val="-3"/>
        </w:rPr>
        <w:t> </w:t>
      </w:r>
      <w:r>
        <w:rPr/>
        <w:t>work.</w:t>
      </w:r>
      <w:r>
        <w:rPr>
          <w:spacing w:val="-3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 to report any suspected instances of academic dishonesty to the Academic Judiciary.</w:t>
      </w:r>
      <w:r>
        <w:rPr>
          <w:spacing w:val="40"/>
        </w:rPr>
        <w:t> </w:t>
      </w:r>
      <w:r>
        <w:rPr/>
        <w:t>Faculty in the Health Sciences Center (School of Health 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13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6"/>
        <w:ind w:left="0"/>
      </w:pPr>
    </w:p>
    <w:p>
      <w:pPr>
        <w:pStyle w:val="BodyText"/>
        <w:spacing w:line="249" w:lineRule="auto" w:before="0"/>
      </w:pPr>
      <w:r>
        <w:rPr/>
        <w:t>Stony Brook University expects students to respect the rights, privileges, and property of other people. Faculty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Affairs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 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students'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870" w:footer="0" w:top="138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2256">
              <wp:simplePos x="0" y="0"/>
              <wp:positionH relativeFrom="page">
                <wp:posOffset>901700</wp:posOffset>
              </wp:positionH>
              <wp:positionV relativeFrom="page">
                <wp:posOffset>539797</wp:posOffset>
              </wp:positionV>
              <wp:extent cx="224028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4028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Modern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Energy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Technologies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(ESE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509)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42.50375pt;width:176.4pt;height:13pt;mso-position-horizontal-relative:page;mso-position-vertical-relative:page;z-index:-15924224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Modern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Energy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Technologies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(ESE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509)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2768">
              <wp:simplePos x="0" y="0"/>
              <wp:positionH relativeFrom="page">
                <wp:posOffset>6064250</wp:posOffset>
              </wp:positionH>
              <wp:positionV relativeFrom="page">
                <wp:posOffset>539797</wp:posOffset>
              </wp:positionV>
              <wp:extent cx="802640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02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7.5pt;margin-top:42.50375pt;width:63.2pt;height:13pt;mso-position-horizontal-relative:page;mso-position-vertical-relative:page;z-index:-15923712" type="#_x0000_t202" id="docshape2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●"/>
      <w:lvlJc w:val="left"/>
      <w:pPr>
        <w:ind w:left="940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o"/>
      <w:lvlJc w:val="left"/>
      <w:pPr>
        <w:ind w:left="1660" w:hanging="360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0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8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4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2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0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8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6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4" w:hanging="22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22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44" w:lineRule="exact"/>
      <w:ind w:left="2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94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  <w:ind w:left="11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matthew.eisaman@stonybrook.edu" TargetMode="External"/><Relationship Id="rId7" Type="http://schemas.openxmlformats.org/officeDocument/2006/relationships/hyperlink" Target="http://www.amazon.com/Energy-Systems-Engineering-Evaluation-Implementation/dp/007178778X/ref%3Dsr_1_21?s=books&amp;ie=UTF8&amp;qid=1422850090&amp;sr=1-21&amp;keywords=energy%2Btechnologies" TargetMode="External"/><Relationship Id="rId8" Type="http://schemas.openxmlformats.org/officeDocument/2006/relationships/hyperlink" Target="http://www.amazon.com/Energy-Future-Presidents-Science-Headlines/dp/0393345106/ref%3Dpd_cp_b_1" TargetMode="External"/><Relationship Id="rId9" Type="http://schemas.openxmlformats.org/officeDocument/2006/relationships/hyperlink" Target="http://energy.gov/downloads/first-quadrennial-technology-review-qtr-2011" TargetMode="External"/><Relationship Id="rId10" Type="http://schemas.openxmlformats.org/officeDocument/2006/relationships/hyperlink" Target="http://www.amazon.com/Energy-Science-Principles-Technologies-Impacts/dp/0199592373/ref%3Dsr_1_5?s=books&amp;ie=UTF8&amp;qid=1422848977&amp;sr=1-5&amp;keywords=energy%2Btechnologies" TargetMode="External"/><Relationship Id="rId11" Type="http://schemas.openxmlformats.org/officeDocument/2006/relationships/hyperlink" Target="http://blackboard.stonybrook.edu/" TargetMode="External"/><Relationship Id="rId12" Type="http://schemas.openxmlformats.org/officeDocument/2006/relationships/hyperlink" Target="http://www.stonybrook.edu/ehs/fire/disabilities" TargetMode="External"/><Relationship Id="rId13" Type="http://schemas.openxmlformats.org/officeDocument/2006/relationships/hyperlink" Target="http://www.stonybrook.edu/uaa/academicjudiciary/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2025-10-30T18:32:23Z</dcterms:created>
  <dcterms:modified xsi:type="dcterms:W3CDTF">2025-10-30T18:32:23Z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Skia/PDF m67</vt:lpwstr>
  </property>
</Properties>
</file>