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ind w:left="311" w:right="393" w:firstLine="3"/>
      </w:pPr>
      <w:r>
        <w:rPr>
          <w:color w:val="18186F"/>
        </w:rPr>
        <w:t>Switching and Routing in Parallel and Distributed</w:t>
      </w:r>
      <w:r>
        <w:rPr>
          <w:color w:val="18186F"/>
          <w:spacing w:val="-12"/>
        </w:rPr>
        <w:t> </w:t>
      </w:r>
      <w:r>
        <w:rPr>
          <w:color w:val="18186F"/>
        </w:rPr>
        <w:t>Systems</w:t>
      </w:r>
      <w:r>
        <w:rPr>
          <w:color w:val="18186F"/>
          <w:spacing w:val="-9"/>
        </w:rPr>
        <w:t> </w:t>
      </w:r>
      <w:r>
        <w:rPr>
          <w:color w:val="18186F"/>
        </w:rPr>
        <w:t>(ESE</w:t>
      </w:r>
      <w:r>
        <w:rPr>
          <w:color w:val="18186F"/>
          <w:spacing w:val="-11"/>
        </w:rPr>
        <w:t> </w:t>
      </w:r>
      <w:r>
        <w:rPr>
          <w:color w:val="18186F"/>
        </w:rPr>
        <w:t>536/CSE</w:t>
      </w:r>
      <w:r>
        <w:rPr>
          <w:color w:val="18186F"/>
          <w:spacing w:val="-9"/>
        </w:rPr>
        <w:t> </w:t>
      </w:r>
      <w:r>
        <w:rPr>
          <w:color w:val="18186F"/>
        </w:rPr>
        <w:t>626)</w:t>
      </w:r>
    </w:p>
    <w:p>
      <w:pPr>
        <w:pStyle w:val="Title"/>
        <w:spacing w:before="281"/>
      </w:pPr>
      <w:r>
        <w:rPr>
          <w:color w:val="18186F"/>
        </w:rPr>
        <w:t>Fall </w:t>
      </w:r>
      <w:r>
        <w:rPr>
          <w:color w:val="18186F"/>
          <w:spacing w:val="-4"/>
        </w:rPr>
        <w:t>2017</w:t>
      </w:r>
    </w:p>
    <w:p>
      <w:pPr>
        <w:spacing w:before="278"/>
        <w:ind w:left="0" w:right="81" w:firstLine="0"/>
        <w:jc w:val="center"/>
        <w:rPr>
          <w:b/>
          <w:i/>
          <w:sz w:val="27"/>
        </w:rPr>
      </w:pPr>
      <w:r>
        <w:rPr>
          <w:b/>
          <w:i/>
          <w:color w:val="18186F"/>
          <w:sz w:val="27"/>
        </w:rPr>
        <w:t>This</w:t>
      </w:r>
      <w:r>
        <w:rPr>
          <w:b/>
          <w:i/>
          <w:color w:val="18186F"/>
          <w:spacing w:val="-4"/>
          <w:sz w:val="27"/>
        </w:rPr>
        <w:t> </w:t>
      </w:r>
      <w:r>
        <w:rPr>
          <w:b/>
          <w:i/>
          <w:color w:val="18186F"/>
          <w:sz w:val="27"/>
        </w:rPr>
        <w:t>document</w:t>
      </w:r>
      <w:r>
        <w:rPr>
          <w:b/>
          <w:i/>
          <w:color w:val="18186F"/>
          <w:spacing w:val="-4"/>
          <w:sz w:val="27"/>
        </w:rPr>
        <w:t> </w:t>
      </w:r>
      <w:r>
        <w:rPr>
          <w:b/>
          <w:i/>
          <w:color w:val="18186F"/>
          <w:sz w:val="27"/>
        </w:rPr>
        <w:t>is</w:t>
      </w:r>
      <w:r>
        <w:rPr>
          <w:b/>
          <w:i/>
          <w:color w:val="18186F"/>
          <w:spacing w:val="-6"/>
          <w:sz w:val="27"/>
        </w:rPr>
        <w:t> </w:t>
      </w:r>
      <w:r>
        <w:rPr>
          <w:b/>
          <w:i/>
          <w:color w:val="18186F"/>
          <w:sz w:val="27"/>
        </w:rPr>
        <w:t>available</w:t>
      </w:r>
      <w:r>
        <w:rPr>
          <w:b/>
          <w:i/>
          <w:color w:val="18186F"/>
          <w:spacing w:val="-7"/>
          <w:sz w:val="27"/>
        </w:rPr>
        <w:t> </w:t>
      </w:r>
      <w:r>
        <w:rPr>
          <w:b/>
          <w:i/>
          <w:color w:val="18186F"/>
          <w:sz w:val="27"/>
        </w:rPr>
        <w:t>on</w:t>
      </w:r>
      <w:r>
        <w:rPr>
          <w:b/>
          <w:i/>
          <w:color w:val="18186F"/>
          <w:spacing w:val="-3"/>
          <w:sz w:val="27"/>
        </w:rPr>
        <w:t> </w:t>
      </w:r>
      <w:r>
        <w:rPr>
          <w:b/>
          <w:i/>
          <w:color w:val="18186F"/>
          <w:sz w:val="27"/>
        </w:rPr>
        <w:t>the</w:t>
      </w:r>
      <w:r>
        <w:rPr>
          <w:b/>
          <w:i/>
          <w:color w:val="18186F"/>
          <w:spacing w:val="-3"/>
          <w:sz w:val="27"/>
        </w:rPr>
        <w:t> </w:t>
      </w:r>
      <w:r>
        <w:rPr>
          <w:b/>
          <w:i/>
          <w:color w:val="18186F"/>
          <w:sz w:val="27"/>
        </w:rPr>
        <w:t>World</w:t>
      </w:r>
      <w:r>
        <w:rPr>
          <w:b/>
          <w:i/>
          <w:color w:val="18186F"/>
          <w:spacing w:val="-2"/>
          <w:sz w:val="27"/>
        </w:rPr>
        <w:t> </w:t>
      </w:r>
      <w:r>
        <w:rPr>
          <w:b/>
          <w:i/>
          <w:color w:val="18186F"/>
          <w:sz w:val="27"/>
        </w:rPr>
        <w:t>Wide</w:t>
      </w:r>
      <w:r>
        <w:rPr>
          <w:b/>
          <w:i/>
          <w:color w:val="18186F"/>
          <w:spacing w:val="-4"/>
          <w:sz w:val="27"/>
        </w:rPr>
        <w:t> </w:t>
      </w:r>
      <w:r>
        <w:rPr>
          <w:b/>
          <w:i/>
          <w:color w:val="18186F"/>
          <w:sz w:val="27"/>
        </w:rPr>
        <w:t>Web</w:t>
      </w:r>
      <w:r>
        <w:rPr>
          <w:b/>
          <w:i/>
          <w:color w:val="18186F"/>
          <w:spacing w:val="-5"/>
          <w:sz w:val="27"/>
        </w:rPr>
        <w:t> </w:t>
      </w:r>
      <w:r>
        <w:rPr>
          <w:b/>
          <w:i/>
          <w:color w:val="18186F"/>
          <w:sz w:val="27"/>
        </w:rPr>
        <w:t>at</w:t>
      </w:r>
      <w:r>
        <w:rPr>
          <w:b/>
          <w:i/>
          <w:color w:val="18186F"/>
          <w:sz w:val="27"/>
        </w:rPr>
        <w:t> </w:t>
      </w:r>
      <w:hyperlink r:id="rId5">
        <w:r>
          <w:rPr>
            <w:b/>
            <w:i/>
            <w:color w:val="18186F"/>
            <w:spacing w:val="-2"/>
            <w:sz w:val="27"/>
          </w:rPr>
          <w:t>http://www.ece.stonybrook.edu/~yang/536.html</w:t>
        </w:r>
      </w:hyperlink>
    </w:p>
    <w:p>
      <w:pPr>
        <w:pStyle w:val="BodyText"/>
        <w:ind w:left="0" w:firstLine="0"/>
        <w:rPr>
          <w:i/>
          <w:sz w:val="20"/>
        </w:rPr>
      </w:pPr>
    </w:p>
    <w:p>
      <w:pPr>
        <w:pStyle w:val="BodyText"/>
        <w:spacing w:before="25"/>
        <w:ind w:left="0" w:firstLine="0"/>
        <w:rPr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1143000</wp:posOffset>
                </wp:positionH>
                <wp:positionV relativeFrom="paragraph">
                  <wp:posOffset>177300</wp:posOffset>
                </wp:positionV>
                <wp:extent cx="5487670" cy="20955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5487670" cy="20955"/>
                          <a:chExt cx="5487670" cy="2095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2"/>
                            <a:ext cx="54864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19685">
                                <a:moveTo>
                                  <a:pt x="5486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72"/>
                                </a:lnTo>
                                <a:lnTo>
                                  <a:pt x="5486400" y="19672"/>
                                </a:lnTo>
                                <a:lnTo>
                                  <a:pt x="5486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5484621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04" y="774"/>
                            <a:ext cx="54876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7670" h="17145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487670" h="17145">
                                <a:moveTo>
                                  <a:pt x="5487352" y="0"/>
                                </a:moveTo>
                                <a:lnTo>
                                  <a:pt x="5484317" y="0"/>
                                </a:lnTo>
                                <a:lnTo>
                                  <a:pt x="5484317" y="3035"/>
                                </a:lnTo>
                                <a:lnTo>
                                  <a:pt x="5487352" y="3035"/>
                                </a:lnTo>
                                <a:lnTo>
                                  <a:pt x="5487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484621" y="3810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6"/>
                                </a:lnTo>
                                <a:lnTo>
                                  <a:pt x="3047" y="13716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04" y="1752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304" y="17525"/>
                            <a:ext cx="54876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7670" h="3175">
                                <a:moveTo>
                                  <a:pt x="54842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484228" y="3048"/>
                                </a:lnTo>
                                <a:lnTo>
                                  <a:pt x="5484228" y="0"/>
                                </a:lnTo>
                                <a:close/>
                              </a:path>
                              <a:path w="5487670" h="3175">
                                <a:moveTo>
                                  <a:pt x="5487352" y="0"/>
                                </a:moveTo>
                                <a:lnTo>
                                  <a:pt x="5484317" y="0"/>
                                </a:lnTo>
                                <a:lnTo>
                                  <a:pt x="5484317" y="3048"/>
                                </a:lnTo>
                                <a:lnTo>
                                  <a:pt x="5487352" y="3048"/>
                                </a:lnTo>
                                <a:lnTo>
                                  <a:pt x="54873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0pt;margin-top:13.960645pt;width:432.1pt;height:1.65pt;mso-position-horizontal-relative:page;mso-position-vertical-relative:paragraph;z-index:-15728640;mso-wrap-distance-left:0;mso-wrap-distance-right:0" id="docshapegroup1" coordorigin="1800,279" coordsize="8642,33">
                <v:rect style="position:absolute;left:1800;top:279;width:8640;height:31" id="docshape2" filled="true" fillcolor="#9f9f9f" stroked="false">
                  <v:fill type="solid"/>
                </v:rect>
                <v:rect style="position:absolute;left:10437;top:280;width:5;height:5" id="docshape3" filled="true" fillcolor="#e2e2e2" stroked="false">
                  <v:fill type="solid"/>
                </v:rect>
                <v:shape style="position:absolute;left:1800;top:280;width:8642;height:27" id="docshape4" coordorigin="1800,280" coordsize="8642,27" path="m1805,285l1800,285,1800,307,1805,307,1805,285xm10442,280l10437,280,10437,285,10442,285,10442,280xe" filled="true" fillcolor="#9f9f9f" stroked="false">
                  <v:path arrowok="t"/>
                  <v:fill type="solid"/>
                </v:shape>
                <v:rect style="position:absolute;left:10437;top:285;width:5;height:22" id="docshape5" filled="true" fillcolor="#e2e2e2" stroked="false">
                  <v:fill type="solid"/>
                </v:rect>
                <v:rect style="position:absolute;left:1800;top:306;width:5;height:5" id="docshape6" filled="true" fillcolor="#9f9f9f" stroked="false">
                  <v:fill type="solid"/>
                </v:rect>
                <v:shape style="position:absolute;left:1800;top:306;width:8642;height:5" id="docshape7" coordorigin="1800,307" coordsize="8642,5" path="m10437,307l1805,307,1800,307,1800,312,1805,312,10437,312,10437,307xm10442,307l10437,307,10437,312,10442,312,10442,307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3"/>
        <w:ind w:left="0" w:firstLine="0"/>
        <w:rPr>
          <w:i/>
        </w:rPr>
      </w:pP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0" w:after="0"/>
        <w:ind w:left="1540" w:right="301" w:hanging="360"/>
        <w:jc w:val="left"/>
        <w:rPr>
          <w:b/>
          <w:sz w:val="27"/>
        </w:rPr>
      </w:pPr>
      <w:r>
        <w:rPr>
          <w:b/>
          <w:color w:val="18186F"/>
          <w:sz w:val="27"/>
        </w:rPr>
        <w:t>Course</w:t>
      </w:r>
      <w:r>
        <w:rPr>
          <w:b/>
          <w:color w:val="18186F"/>
          <w:spacing w:val="-2"/>
          <w:sz w:val="27"/>
        </w:rPr>
        <w:t> </w:t>
      </w:r>
      <w:r>
        <w:rPr>
          <w:b/>
          <w:color w:val="18186F"/>
          <w:sz w:val="27"/>
        </w:rPr>
        <w:t>description. This course</w:t>
      </w:r>
      <w:r>
        <w:rPr>
          <w:b/>
          <w:color w:val="18186F"/>
          <w:spacing w:val="-1"/>
          <w:sz w:val="27"/>
        </w:rPr>
        <w:t> </w:t>
      </w:r>
      <w:r>
        <w:rPr>
          <w:b/>
          <w:color w:val="18186F"/>
          <w:sz w:val="27"/>
        </w:rPr>
        <w:t>covers various switching</w:t>
      </w:r>
      <w:r>
        <w:rPr>
          <w:b/>
          <w:color w:val="18186F"/>
          <w:spacing w:val="-1"/>
          <w:sz w:val="27"/>
        </w:rPr>
        <w:t> </w:t>
      </w:r>
      <w:r>
        <w:rPr>
          <w:b/>
          <w:color w:val="18186F"/>
          <w:sz w:val="27"/>
        </w:rPr>
        <w:t>and routing issues in parallel and distributed systems. Topics include message switching techniques, design of interconnection networks, permutation, multicast and all-to- all routing in various networks, nonblocking and rearrangeable</w:t>
      </w:r>
      <w:r>
        <w:rPr>
          <w:b/>
          <w:color w:val="18186F"/>
          <w:spacing w:val="-8"/>
          <w:sz w:val="27"/>
        </w:rPr>
        <w:t> </w:t>
      </w:r>
      <w:r>
        <w:rPr>
          <w:b/>
          <w:color w:val="18186F"/>
          <w:sz w:val="27"/>
        </w:rPr>
        <w:t>capability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analysis</w:t>
      </w:r>
      <w:r>
        <w:rPr>
          <w:b/>
          <w:color w:val="18186F"/>
          <w:spacing w:val="-10"/>
          <w:sz w:val="27"/>
        </w:rPr>
        <w:t> </w:t>
      </w:r>
      <w:r>
        <w:rPr>
          <w:b/>
          <w:color w:val="18186F"/>
          <w:sz w:val="27"/>
        </w:rPr>
        <w:t>and</w:t>
      </w:r>
      <w:r>
        <w:rPr>
          <w:b/>
          <w:color w:val="18186F"/>
          <w:spacing w:val="-10"/>
          <w:sz w:val="27"/>
        </w:rPr>
        <w:t> </w:t>
      </w:r>
      <w:r>
        <w:rPr>
          <w:b/>
          <w:color w:val="18186F"/>
          <w:sz w:val="27"/>
        </w:rPr>
        <w:t>performance</w:t>
      </w:r>
      <w:r>
        <w:rPr>
          <w:b/>
          <w:color w:val="18186F"/>
          <w:spacing w:val="-10"/>
          <w:sz w:val="27"/>
        </w:rPr>
        <w:t> </w:t>
      </w:r>
      <w:r>
        <w:rPr>
          <w:b/>
          <w:color w:val="18186F"/>
          <w:sz w:val="27"/>
        </w:rPr>
        <w:t>modeling.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0" w:after="0"/>
        <w:ind w:left="1540" w:right="1017" w:hanging="360"/>
        <w:jc w:val="left"/>
        <w:rPr>
          <w:b/>
          <w:sz w:val="27"/>
        </w:rPr>
      </w:pPr>
      <w:r>
        <w:rPr>
          <w:b/>
          <w:color w:val="18186F"/>
          <w:sz w:val="27"/>
        </w:rPr>
        <w:t>Prerequisites.</w:t>
      </w:r>
      <w:r>
        <w:rPr>
          <w:b/>
          <w:color w:val="18186F"/>
          <w:spacing w:val="-2"/>
          <w:sz w:val="27"/>
        </w:rPr>
        <w:t> </w:t>
      </w:r>
      <w:r>
        <w:rPr>
          <w:b/>
          <w:color w:val="18186F"/>
          <w:sz w:val="27"/>
        </w:rPr>
        <w:t>ESE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503</w:t>
      </w:r>
      <w:r>
        <w:rPr>
          <w:b/>
          <w:color w:val="18186F"/>
          <w:spacing w:val="-4"/>
          <w:sz w:val="27"/>
        </w:rPr>
        <w:t> </w:t>
      </w:r>
      <w:r>
        <w:rPr>
          <w:b/>
          <w:color w:val="18186F"/>
          <w:sz w:val="27"/>
        </w:rPr>
        <w:t>and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545</w:t>
      </w:r>
      <w:r>
        <w:rPr>
          <w:b/>
          <w:color w:val="18186F"/>
          <w:spacing w:val="-4"/>
          <w:sz w:val="27"/>
        </w:rPr>
        <w:t> </w:t>
      </w:r>
      <w:r>
        <w:rPr>
          <w:b/>
          <w:color w:val="18186F"/>
          <w:sz w:val="27"/>
        </w:rPr>
        <w:t>or</w:t>
      </w:r>
      <w:r>
        <w:rPr>
          <w:b/>
          <w:color w:val="18186F"/>
          <w:spacing w:val="-3"/>
          <w:sz w:val="27"/>
        </w:rPr>
        <w:t> </w:t>
      </w:r>
      <w:r>
        <w:rPr>
          <w:b/>
          <w:color w:val="18186F"/>
          <w:sz w:val="27"/>
        </w:rPr>
        <w:t>CSE</w:t>
      </w:r>
      <w:r>
        <w:rPr>
          <w:b/>
          <w:color w:val="18186F"/>
          <w:spacing w:val="-3"/>
          <w:sz w:val="27"/>
        </w:rPr>
        <w:t> </w:t>
      </w:r>
      <w:r>
        <w:rPr>
          <w:b/>
          <w:color w:val="18186F"/>
          <w:sz w:val="27"/>
        </w:rPr>
        <w:t>502</w:t>
      </w:r>
      <w:r>
        <w:rPr>
          <w:b/>
          <w:color w:val="18186F"/>
          <w:spacing w:val="-4"/>
          <w:sz w:val="27"/>
        </w:rPr>
        <w:t> </w:t>
      </w:r>
      <w:r>
        <w:rPr>
          <w:b/>
          <w:color w:val="18186F"/>
          <w:sz w:val="27"/>
        </w:rPr>
        <w:t>and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547,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or permission of the instructor.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310" w:lineRule="exact" w:before="0" w:after="0"/>
        <w:ind w:left="1540" w:right="0" w:hanging="360"/>
        <w:jc w:val="left"/>
        <w:rPr>
          <w:b/>
          <w:sz w:val="27"/>
        </w:rPr>
      </w:pPr>
      <w:r>
        <w:rPr>
          <w:b/>
          <w:color w:val="18186F"/>
          <w:spacing w:val="-2"/>
          <w:sz w:val="27"/>
        </w:rPr>
        <w:t>Meeting.</w:t>
      </w:r>
    </w:p>
    <w:p>
      <w:pPr>
        <w:pStyle w:val="ListParagraph"/>
        <w:numPr>
          <w:ilvl w:val="1"/>
          <w:numId w:val="1"/>
        </w:numPr>
        <w:tabs>
          <w:tab w:pos="2259" w:val="left" w:leader="none"/>
        </w:tabs>
        <w:spacing w:line="310" w:lineRule="exact" w:before="0" w:after="0"/>
        <w:ind w:left="2259" w:right="0" w:hanging="359"/>
        <w:jc w:val="left"/>
        <w:rPr>
          <w:b/>
          <w:sz w:val="27"/>
        </w:rPr>
      </w:pPr>
      <w:r>
        <w:rPr>
          <w:b/>
          <w:color w:val="18186F"/>
          <w:sz w:val="27"/>
        </w:rPr>
        <w:t>Time:</w:t>
      </w:r>
      <w:r>
        <w:rPr>
          <w:b/>
          <w:color w:val="18186F"/>
          <w:spacing w:val="-3"/>
          <w:sz w:val="27"/>
        </w:rPr>
        <w:t> </w:t>
      </w:r>
      <w:r>
        <w:rPr>
          <w:b/>
          <w:color w:val="18186F"/>
          <w:sz w:val="27"/>
        </w:rPr>
        <w:t>Tuesday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and</w:t>
      </w:r>
      <w:r>
        <w:rPr>
          <w:b/>
          <w:color w:val="18186F"/>
          <w:spacing w:val="-4"/>
          <w:sz w:val="27"/>
        </w:rPr>
        <w:t> </w:t>
      </w:r>
      <w:r>
        <w:rPr>
          <w:b/>
          <w:color w:val="18186F"/>
          <w:sz w:val="27"/>
        </w:rPr>
        <w:t>Thursday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2:30PM</w:t>
      </w:r>
      <w:r>
        <w:rPr>
          <w:b/>
          <w:color w:val="18186F"/>
          <w:spacing w:val="-2"/>
          <w:sz w:val="27"/>
        </w:rPr>
        <w:t> </w:t>
      </w:r>
      <w:r>
        <w:rPr>
          <w:b/>
          <w:color w:val="18186F"/>
          <w:sz w:val="27"/>
        </w:rPr>
        <w:t>-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pacing w:val="-2"/>
          <w:sz w:val="27"/>
        </w:rPr>
        <w:t>3:50PM</w:t>
      </w:r>
    </w:p>
    <w:p>
      <w:pPr>
        <w:pStyle w:val="ListParagraph"/>
        <w:numPr>
          <w:ilvl w:val="1"/>
          <w:numId w:val="1"/>
        </w:numPr>
        <w:tabs>
          <w:tab w:pos="2259" w:val="left" w:leader="none"/>
        </w:tabs>
        <w:spacing w:line="311" w:lineRule="exact" w:before="0" w:after="0"/>
        <w:ind w:left="2259" w:right="0" w:hanging="359"/>
        <w:jc w:val="left"/>
        <w:rPr>
          <w:b/>
          <w:sz w:val="27"/>
        </w:rPr>
      </w:pPr>
      <w:r>
        <w:rPr>
          <w:b/>
          <w:color w:val="18186F"/>
          <w:sz w:val="27"/>
        </w:rPr>
        <w:t>Place: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SOCBEHAV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SCI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pacing w:val="-4"/>
          <w:sz w:val="27"/>
        </w:rPr>
        <w:t>S228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310" w:lineRule="exact" w:before="0" w:after="0"/>
        <w:ind w:left="1540" w:right="0" w:hanging="360"/>
        <w:jc w:val="left"/>
        <w:rPr>
          <w:b/>
          <w:sz w:val="27"/>
        </w:rPr>
      </w:pPr>
      <w:r>
        <w:rPr>
          <w:b/>
          <w:color w:val="18186F"/>
          <w:spacing w:val="-2"/>
          <w:sz w:val="27"/>
        </w:rPr>
        <w:t>Instructor</w:t>
      </w:r>
    </w:p>
    <w:p>
      <w:pPr>
        <w:pStyle w:val="ListParagraph"/>
        <w:numPr>
          <w:ilvl w:val="1"/>
          <w:numId w:val="1"/>
        </w:numPr>
        <w:tabs>
          <w:tab w:pos="2259" w:val="left" w:leader="none"/>
        </w:tabs>
        <w:spacing w:line="310" w:lineRule="exact" w:before="0" w:after="0"/>
        <w:ind w:left="2259" w:right="0" w:hanging="359"/>
        <w:jc w:val="left"/>
        <w:rPr>
          <w:b/>
          <w:sz w:val="27"/>
        </w:rPr>
      </w:pPr>
      <w:r>
        <w:rPr>
          <w:b/>
          <w:color w:val="18186F"/>
          <w:sz w:val="27"/>
        </w:rPr>
        <w:t>Name:</w:t>
      </w:r>
      <w:r>
        <w:rPr>
          <w:b/>
          <w:color w:val="18186F"/>
          <w:spacing w:val="-6"/>
          <w:sz w:val="27"/>
        </w:rPr>
        <w:t> </w:t>
      </w:r>
      <w:hyperlink r:id="rId6">
        <w:r>
          <w:rPr>
            <w:b/>
            <w:color w:val="0000FF"/>
            <w:sz w:val="27"/>
            <w:u w:val="single" w:color="0000FF"/>
          </w:rPr>
          <w:t>Yuanyuan</w:t>
        </w:r>
        <w:r>
          <w:rPr>
            <w:b/>
            <w:color w:val="0000FF"/>
            <w:spacing w:val="-6"/>
            <w:sz w:val="27"/>
            <w:u w:val="single" w:color="0000FF"/>
          </w:rPr>
          <w:t> </w:t>
        </w:r>
        <w:r>
          <w:rPr>
            <w:b/>
            <w:color w:val="0000FF"/>
            <w:sz w:val="27"/>
            <w:u w:val="single" w:color="0000FF"/>
          </w:rPr>
          <w:t>Yang</w:t>
        </w:r>
      </w:hyperlink>
      <w:r>
        <w:rPr>
          <w:b/>
          <w:color w:val="18186F"/>
          <w:sz w:val="27"/>
          <w:u w:val="none"/>
        </w:rPr>
        <w:t>,</w:t>
      </w:r>
      <w:r>
        <w:rPr>
          <w:b/>
          <w:color w:val="18186F"/>
          <w:spacing w:val="-4"/>
          <w:sz w:val="27"/>
          <w:u w:val="none"/>
        </w:rPr>
        <w:t> </w:t>
      </w:r>
      <w:r>
        <w:rPr>
          <w:b/>
          <w:color w:val="18186F"/>
          <w:spacing w:val="-2"/>
          <w:sz w:val="27"/>
          <w:u w:val="none"/>
        </w:rPr>
        <w:t>Professor</w:t>
      </w:r>
    </w:p>
    <w:p>
      <w:pPr>
        <w:pStyle w:val="ListParagraph"/>
        <w:numPr>
          <w:ilvl w:val="1"/>
          <w:numId w:val="1"/>
        </w:numPr>
        <w:tabs>
          <w:tab w:pos="2259" w:val="left" w:leader="none"/>
        </w:tabs>
        <w:spacing w:line="311" w:lineRule="exact" w:before="0" w:after="0"/>
        <w:ind w:left="2259" w:right="0" w:hanging="359"/>
        <w:jc w:val="left"/>
        <w:rPr>
          <w:b/>
          <w:sz w:val="27"/>
        </w:rPr>
      </w:pPr>
      <w:r>
        <w:rPr>
          <w:b/>
          <w:color w:val="18186F"/>
          <w:sz w:val="27"/>
        </w:rPr>
        <w:t>Office: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Room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205,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Light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Engineering</w:t>
      </w:r>
      <w:r>
        <w:rPr>
          <w:b/>
          <w:color w:val="18186F"/>
          <w:spacing w:val="-4"/>
          <w:sz w:val="27"/>
        </w:rPr>
        <w:t> </w:t>
      </w:r>
      <w:r>
        <w:rPr>
          <w:b/>
          <w:color w:val="18186F"/>
          <w:spacing w:val="-2"/>
          <w:sz w:val="27"/>
        </w:rPr>
        <w:t>Building</w:t>
      </w:r>
    </w:p>
    <w:p>
      <w:pPr>
        <w:pStyle w:val="ListParagraph"/>
        <w:numPr>
          <w:ilvl w:val="1"/>
          <w:numId w:val="1"/>
        </w:numPr>
        <w:tabs>
          <w:tab w:pos="2259" w:val="left" w:leader="none"/>
        </w:tabs>
        <w:spacing w:line="311" w:lineRule="exact" w:before="0" w:after="0"/>
        <w:ind w:left="2259" w:right="0" w:hanging="359"/>
        <w:jc w:val="left"/>
        <w:rPr>
          <w:b/>
          <w:sz w:val="27"/>
        </w:rPr>
      </w:pPr>
      <w:r>
        <w:rPr>
          <w:b/>
          <w:color w:val="18186F"/>
          <w:sz w:val="27"/>
        </w:rPr>
        <w:t>Phone:</w:t>
      </w:r>
      <w:r>
        <w:rPr>
          <w:b/>
          <w:color w:val="18186F"/>
          <w:spacing w:val="-8"/>
          <w:sz w:val="27"/>
        </w:rPr>
        <w:t> </w:t>
      </w:r>
      <w:r>
        <w:rPr>
          <w:b/>
          <w:color w:val="18186F"/>
          <w:sz w:val="27"/>
        </w:rPr>
        <w:t>632-</w:t>
      </w:r>
      <w:r>
        <w:rPr>
          <w:b/>
          <w:color w:val="18186F"/>
          <w:spacing w:val="-4"/>
          <w:sz w:val="27"/>
        </w:rPr>
        <w:t>8474</w:t>
      </w:r>
    </w:p>
    <w:p>
      <w:pPr>
        <w:pStyle w:val="ListParagraph"/>
        <w:numPr>
          <w:ilvl w:val="1"/>
          <w:numId w:val="1"/>
        </w:numPr>
        <w:tabs>
          <w:tab w:pos="2259" w:val="left" w:leader="none"/>
        </w:tabs>
        <w:spacing w:line="311" w:lineRule="exact" w:before="0" w:after="0"/>
        <w:ind w:left="2259" w:right="0" w:hanging="359"/>
        <w:jc w:val="left"/>
        <w:rPr>
          <w:b/>
          <w:sz w:val="27"/>
        </w:rPr>
      </w:pPr>
      <w:r>
        <w:rPr>
          <w:b/>
          <w:color w:val="18186F"/>
          <w:sz w:val="27"/>
        </w:rPr>
        <w:t>Email:</w:t>
      </w:r>
      <w:r>
        <w:rPr>
          <w:b/>
          <w:color w:val="18186F"/>
          <w:spacing w:val="-6"/>
          <w:sz w:val="27"/>
        </w:rPr>
        <w:t> </w:t>
      </w:r>
      <w:hyperlink r:id="rId7">
        <w:r>
          <w:rPr>
            <w:b/>
            <w:color w:val="18186F"/>
            <w:spacing w:val="-2"/>
            <w:sz w:val="27"/>
          </w:rPr>
          <w:t>yuanyuan.yang@stonybrook.edu</w:t>
        </w:r>
      </w:hyperlink>
    </w:p>
    <w:p>
      <w:pPr>
        <w:pStyle w:val="ListParagraph"/>
        <w:numPr>
          <w:ilvl w:val="1"/>
          <w:numId w:val="1"/>
        </w:numPr>
        <w:tabs>
          <w:tab w:pos="2259" w:val="left" w:leader="none"/>
        </w:tabs>
        <w:spacing w:line="311" w:lineRule="exact" w:before="0" w:after="0"/>
        <w:ind w:left="2259" w:right="0" w:hanging="359"/>
        <w:jc w:val="left"/>
        <w:rPr>
          <w:b/>
          <w:sz w:val="27"/>
        </w:rPr>
      </w:pPr>
      <w:r>
        <w:rPr>
          <w:b/>
          <w:color w:val="18186F"/>
          <w:sz w:val="27"/>
        </w:rPr>
        <w:t>Office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Hours:</w:t>
      </w:r>
      <w:r>
        <w:rPr>
          <w:b/>
          <w:color w:val="18186F"/>
          <w:spacing w:val="-2"/>
          <w:sz w:val="27"/>
        </w:rPr>
        <w:t> </w:t>
      </w:r>
      <w:r>
        <w:rPr>
          <w:b/>
          <w:color w:val="18186F"/>
          <w:sz w:val="27"/>
        </w:rPr>
        <w:t>Thursday</w:t>
      </w:r>
      <w:r>
        <w:rPr>
          <w:b/>
          <w:color w:val="18186F"/>
          <w:spacing w:val="-8"/>
          <w:sz w:val="27"/>
        </w:rPr>
        <w:t> </w:t>
      </w:r>
      <w:r>
        <w:rPr>
          <w:b/>
          <w:color w:val="18186F"/>
          <w:sz w:val="27"/>
        </w:rPr>
        <w:t>12:30PM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-</w:t>
      </w:r>
      <w:r>
        <w:rPr>
          <w:b/>
          <w:color w:val="18186F"/>
          <w:spacing w:val="-4"/>
          <w:sz w:val="27"/>
        </w:rPr>
        <w:t> </w:t>
      </w:r>
      <w:r>
        <w:rPr>
          <w:b/>
          <w:color w:val="18186F"/>
          <w:spacing w:val="-2"/>
          <w:sz w:val="27"/>
        </w:rPr>
        <w:t>2:30PM.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0" w:after="0"/>
        <w:ind w:left="1540" w:right="391" w:hanging="360"/>
        <w:jc w:val="left"/>
        <w:rPr>
          <w:b/>
          <w:sz w:val="27"/>
        </w:rPr>
      </w:pPr>
      <w:r>
        <w:rPr>
          <w:b/>
          <w:color w:val="18186F"/>
          <w:sz w:val="27"/>
        </w:rPr>
        <w:t>Learning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objectives.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To</w:t>
      </w:r>
      <w:r>
        <w:rPr>
          <w:b/>
          <w:color w:val="18186F"/>
          <w:spacing w:val="-2"/>
          <w:sz w:val="27"/>
        </w:rPr>
        <w:t> </w:t>
      </w:r>
      <w:r>
        <w:rPr>
          <w:b/>
          <w:color w:val="18186F"/>
          <w:sz w:val="27"/>
        </w:rPr>
        <w:t>become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familiar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with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the</w:t>
      </w:r>
      <w:r>
        <w:rPr>
          <w:b/>
          <w:color w:val="18186F"/>
          <w:spacing w:val="-3"/>
          <w:sz w:val="27"/>
        </w:rPr>
        <w:t> </w:t>
      </w:r>
      <w:r>
        <w:rPr>
          <w:b/>
          <w:color w:val="18186F"/>
          <w:sz w:val="27"/>
        </w:rPr>
        <w:t>state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of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the art on various communication issues in parallel and distributed computing systems. At the end of the course, students should be able to</w:t>
      </w:r>
    </w:p>
    <w:p>
      <w:pPr>
        <w:pStyle w:val="ListParagraph"/>
        <w:numPr>
          <w:ilvl w:val="1"/>
          <w:numId w:val="1"/>
        </w:numPr>
        <w:tabs>
          <w:tab w:pos="2260" w:val="left" w:leader="none"/>
        </w:tabs>
        <w:spacing w:line="240" w:lineRule="auto" w:before="0" w:after="0"/>
        <w:ind w:left="2260" w:right="358" w:hanging="360"/>
        <w:jc w:val="left"/>
        <w:rPr>
          <w:b/>
          <w:sz w:val="27"/>
        </w:rPr>
      </w:pPr>
      <w:r>
        <w:rPr>
          <w:b/>
          <w:color w:val="18186F"/>
          <w:sz w:val="27"/>
        </w:rPr>
        <w:t>Explain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the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details</w:t>
      </w:r>
      <w:r>
        <w:rPr>
          <w:b/>
          <w:color w:val="18186F"/>
          <w:spacing w:val="-8"/>
          <w:sz w:val="27"/>
        </w:rPr>
        <w:t> </w:t>
      </w:r>
      <w:r>
        <w:rPr>
          <w:b/>
          <w:color w:val="18186F"/>
          <w:sz w:val="27"/>
        </w:rPr>
        <w:t>of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the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switching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techniques,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designs of interconnection networks, unicast and collective communication routing algorithms, and performance analytical models that have been discussed in class.</w:t>
      </w:r>
    </w:p>
    <w:p>
      <w:pPr>
        <w:pStyle w:val="ListParagraph"/>
        <w:numPr>
          <w:ilvl w:val="1"/>
          <w:numId w:val="1"/>
        </w:numPr>
        <w:tabs>
          <w:tab w:pos="2260" w:val="left" w:leader="none"/>
        </w:tabs>
        <w:spacing w:line="240" w:lineRule="auto" w:before="0" w:after="0"/>
        <w:ind w:left="2260" w:right="590" w:hanging="360"/>
        <w:jc w:val="left"/>
        <w:rPr>
          <w:b/>
          <w:sz w:val="27"/>
        </w:rPr>
      </w:pPr>
      <w:r>
        <w:rPr>
          <w:b/>
          <w:color w:val="18186F"/>
          <w:sz w:val="27"/>
        </w:rPr>
        <w:t>Compare</w:t>
      </w:r>
      <w:r>
        <w:rPr>
          <w:b/>
          <w:color w:val="18186F"/>
          <w:spacing w:val="-11"/>
          <w:sz w:val="27"/>
        </w:rPr>
        <w:t> </w:t>
      </w:r>
      <w:r>
        <w:rPr>
          <w:b/>
          <w:color w:val="18186F"/>
          <w:sz w:val="27"/>
        </w:rPr>
        <w:t>and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contrast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between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different</w:t>
      </w:r>
      <w:r>
        <w:rPr>
          <w:b/>
          <w:color w:val="18186F"/>
          <w:spacing w:val="-9"/>
          <w:sz w:val="27"/>
        </w:rPr>
        <w:t> </w:t>
      </w:r>
      <w:r>
        <w:rPr>
          <w:b/>
          <w:color w:val="18186F"/>
          <w:sz w:val="27"/>
        </w:rPr>
        <w:t>approaches and determine which approach is most suitable for particular applications.</w:t>
      </w:r>
    </w:p>
    <w:p>
      <w:pPr>
        <w:spacing w:after="0" w:line="240" w:lineRule="auto"/>
        <w:jc w:val="left"/>
        <w:rPr>
          <w:sz w:val="27"/>
        </w:rPr>
        <w:sectPr>
          <w:type w:val="continuous"/>
          <w:pgSz w:w="12240" w:h="15840"/>
          <w:pgMar w:top="1380" w:bottom="280" w:left="1700" w:right="1620"/>
        </w:sectPr>
      </w:pPr>
    </w:p>
    <w:p>
      <w:pPr>
        <w:pStyle w:val="ListParagraph"/>
        <w:numPr>
          <w:ilvl w:val="1"/>
          <w:numId w:val="1"/>
        </w:numPr>
        <w:tabs>
          <w:tab w:pos="2260" w:val="left" w:leader="none"/>
        </w:tabs>
        <w:spacing w:line="237" w:lineRule="auto" w:before="63" w:after="0"/>
        <w:ind w:left="2260" w:right="211" w:hanging="360"/>
        <w:jc w:val="left"/>
        <w:rPr>
          <w:b/>
          <w:sz w:val="27"/>
        </w:rPr>
      </w:pPr>
      <w:r>
        <w:rPr>
          <w:b/>
          <w:color w:val="18186F"/>
          <w:sz w:val="27"/>
        </w:rPr>
        <w:t>Perhaps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perform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original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research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on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a</w:t>
      </w:r>
      <w:r>
        <w:rPr>
          <w:b/>
          <w:color w:val="18186F"/>
          <w:spacing w:val="-3"/>
          <w:sz w:val="27"/>
        </w:rPr>
        <w:t> </w:t>
      </w:r>
      <w:r>
        <w:rPr>
          <w:b/>
          <w:color w:val="18186F"/>
          <w:sz w:val="27"/>
        </w:rPr>
        <w:t>topic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covered</w:t>
      </w:r>
      <w:r>
        <w:rPr>
          <w:b/>
          <w:color w:val="18186F"/>
          <w:spacing w:val="-4"/>
          <w:sz w:val="27"/>
        </w:rPr>
        <w:t> </w:t>
      </w:r>
      <w:r>
        <w:rPr>
          <w:b/>
          <w:color w:val="18186F"/>
          <w:sz w:val="27"/>
        </w:rPr>
        <w:t>in the course.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2" w:after="0"/>
        <w:ind w:left="1540" w:right="607" w:hanging="360"/>
        <w:jc w:val="left"/>
        <w:rPr>
          <w:b/>
          <w:sz w:val="27"/>
        </w:rPr>
      </w:pPr>
      <w:r>
        <w:rPr>
          <w:b/>
          <w:color w:val="18186F"/>
          <w:sz w:val="27"/>
        </w:rPr>
        <w:t>Textbook.</w:t>
      </w:r>
      <w:r>
        <w:rPr>
          <w:b/>
          <w:color w:val="18186F"/>
          <w:spacing w:val="-4"/>
          <w:sz w:val="27"/>
        </w:rPr>
        <w:t> </w:t>
      </w:r>
      <w:r>
        <w:rPr>
          <w:b/>
          <w:color w:val="18186F"/>
          <w:sz w:val="27"/>
        </w:rPr>
        <w:t>We</w:t>
      </w:r>
      <w:r>
        <w:rPr>
          <w:b/>
          <w:color w:val="18186F"/>
          <w:spacing w:val="-8"/>
          <w:sz w:val="27"/>
        </w:rPr>
        <w:t> </w:t>
      </w:r>
      <w:r>
        <w:rPr>
          <w:b/>
          <w:color w:val="18186F"/>
          <w:sz w:val="27"/>
        </w:rPr>
        <w:t>will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cover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selected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materials</w:t>
      </w:r>
      <w:r>
        <w:rPr>
          <w:b/>
          <w:color w:val="18186F"/>
          <w:spacing w:val="-4"/>
          <w:sz w:val="27"/>
        </w:rPr>
        <w:t> </w:t>
      </w:r>
      <w:r>
        <w:rPr>
          <w:b/>
          <w:color w:val="18186F"/>
          <w:sz w:val="27"/>
        </w:rPr>
        <w:t>in</w:t>
      </w:r>
      <w:r>
        <w:rPr>
          <w:b/>
          <w:color w:val="18186F"/>
          <w:spacing w:val="-4"/>
          <w:sz w:val="27"/>
        </w:rPr>
        <w:t> </w:t>
      </w:r>
      <w:r>
        <w:rPr>
          <w:b/>
          <w:color w:val="18186F"/>
          <w:sz w:val="27"/>
        </w:rPr>
        <w:t>the</w:t>
      </w:r>
      <w:r>
        <w:rPr>
          <w:b/>
          <w:color w:val="18186F"/>
          <w:spacing w:val="-8"/>
          <w:sz w:val="27"/>
        </w:rPr>
        <w:t> </w:t>
      </w:r>
      <w:r>
        <w:rPr>
          <w:b/>
          <w:color w:val="18186F"/>
          <w:sz w:val="27"/>
        </w:rPr>
        <w:t>following </w:t>
      </w:r>
      <w:r>
        <w:rPr>
          <w:b/>
          <w:color w:val="18186F"/>
          <w:spacing w:val="-4"/>
          <w:sz w:val="27"/>
        </w:rPr>
        <w:t>book</w:t>
      </w:r>
    </w:p>
    <w:p>
      <w:pPr>
        <w:pStyle w:val="ListParagraph"/>
        <w:numPr>
          <w:ilvl w:val="1"/>
          <w:numId w:val="1"/>
        </w:numPr>
        <w:tabs>
          <w:tab w:pos="2260" w:val="left" w:leader="none"/>
        </w:tabs>
        <w:spacing w:line="240" w:lineRule="auto" w:before="0" w:after="0"/>
        <w:ind w:left="2260" w:right="109" w:hanging="360"/>
        <w:jc w:val="left"/>
        <w:rPr>
          <w:b/>
          <w:sz w:val="27"/>
        </w:rPr>
      </w:pPr>
      <w:r>
        <w:rPr>
          <w:b/>
          <w:color w:val="18186F"/>
          <w:sz w:val="27"/>
        </w:rPr>
        <w:t>Interconnection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Networks: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An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Engineering</w:t>
      </w:r>
      <w:r>
        <w:rPr>
          <w:b/>
          <w:color w:val="18186F"/>
          <w:spacing w:val="-9"/>
          <w:sz w:val="27"/>
        </w:rPr>
        <w:t> </w:t>
      </w:r>
      <w:r>
        <w:rPr>
          <w:b/>
          <w:color w:val="18186F"/>
          <w:sz w:val="27"/>
        </w:rPr>
        <w:t>Approach,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J. Duato, S. Yalamanchili, and L.M. Ni, Morgan Kaufmann Publishers, 2002. (Recommended but not </w:t>
      </w:r>
      <w:r>
        <w:rPr>
          <w:b/>
          <w:color w:val="18186F"/>
          <w:spacing w:val="-2"/>
          <w:sz w:val="27"/>
        </w:rPr>
        <w:t>required).</w:t>
      </w:r>
    </w:p>
    <w:p>
      <w:pPr>
        <w:pStyle w:val="ListParagraph"/>
        <w:numPr>
          <w:ilvl w:val="1"/>
          <w:numId w:val="1"/>
        </w:numPr>
        <w:tabs>
          <w:tab w:pos="2260" w:val="left" w:leader="none"/>
        </w:tabs>
        <w:spacing w:line="240" w:lineRule="auto" w:before="0" w:after="0"/>
        <w:ind w:left="2260" w:right="387" w:hanging="360"/>
        <w:jc w:val="left"/>
        <w:rPr>
          <w:b/>
          <w:sz w:val="27"/>
        </w:rPr>
      </w:pPr>
      <w:r>
        <w:rPr>
          <w:b/>
          <w:color w:val="18186F"/>
          <w:sz w:val="27"/>
        </w:rPr>
        <w:t>In addition, we will discuss a number of articles from recent issues of journals and conference proceedings. Copies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of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these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papers</w:t>
      </w:r>
      <w:r>
        <w:rPr>
          <w:b/>
          <w:color w:val="18186F"/>
          <w:spacing w:val="-4"/>
          <w:sz w:val="27"/>
        </w:rPr>
        <w:t> </w:t>
      </w:r>
      <w:r>
        <w:rPr>
          <w:b/>
          <w:color w:val="18186F"/>
          <w:sz w:val="27"/>
        </w:rPr>
        <w:t>and</w:t>
      </w:r>
      <w:r>
        <w:rPr>
          <w:b/>
          <w:color w:val="18186F"/>
          <w:spacing w:val="-4"/>
          <w:sz w:val="27"/>
        </w:rPr>
        <w:t> </w:t>
      </w:r>
      <w:r>
        <w:rPr>
          <w:b/>
          <w:color w:val="18186F"/>
          <w:sz w:val="27"/>
        </w:rPr>
        <w:t>additional</w:t>
      </w:r>
      <w:r>
        <w:rPr>
          <w:b/>
          <w:color w:val="18186F"/>
          <w:spacing w:val="-4"/>
          <w:sz w:val="27"/>
        </w:rPr>
        <w:t> </w:t>
      </w:r>
      <w:r>
        <w:rPr>
          <w:b/>
          <w:color w:val="18186F"/>
          <w:sz w:val="27"/>
        </w:rPr>
        <w:t>handouts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will</w:t>
      </w:r>
      <w:r>
        <w:rPr>
          <w:b/>
          <w:color w:val="18186F"/>
          <w:spacing w:val="-4"/>
          <w:sz w:val="27"/>
        </w:rPr>
        <w:t> </w:t>
      </w:r>
      <w:r>
        <w:rPr>
          <w:b/>
          <w:color w:val="18186F"/>
          <w:sz w:val="27"/>
        </w:rPr>
        <w:t>be made available in class.</w:t>
      </w:r>
    </w:p>
    <w:p>
      <w:pPr>
        <w:pStyle w:val="ListParagraph"/>
        <w:numPr>
          <w:ilvl w:val="0"/>
          <w:numId w:val="1"/>
        </w:numPr>
        <w:tabs>
          <w:tab w:pos="1540" w:val="left" w:leader="none"/>
        </w:tabs>
        <w:spacing w:line="240" w:lineRule="auto" w:before="0" w:after="0"/>
        <w:ind w:left="1540" w:right="305" w:hanging="360"/>
        <w:jc w:val="left"/>
        <w:rPr>
          <w:b/>
          <w:sz w:val="27"/>
        </w:rPr>
      </w:pPr>
      <w:r>
        <w:rPr>
          <w:b/>
          <w:color w:val="18186F"/>
          <w:sz w:val="27"/>
        </w:rPr>
        <w:t>Grading. Since this is a topic course, there will be a minimal number of assignments and exams. One third of the overall grade will be determined by the performance on a few homework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problem</w:t>
      </w:r>
      <w:r>
        <w:rPr>
          <w:b/>
          <w:color w:val="18186F"/>
          <w:spacing w:val="-3"/>
          <w:sz w:val="27"/>
        </w:rPr>
        <w:t> </w:t>
      </w:r>
      <w:r>
        <w:rPr>
          <w:b/>
          <w:color w:val="18186F"/>
          <w:sz w:val="27"/>
        </w:rPr>
        <w:t>sets.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Another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third</w:t>
      </w:r>
      <w:r>
        <w:rPr>
          <w:b/>
          <w:color w:val="18186F"/>
          <w:spacing w:val="-7"/>
          <w:sz w:val="27"/>
        </w:rPr>
        <w:t> </w:t>
      </w:r>
      <w:r>
        <w:rPr>
          <w:b/>
          <w:color w:val="18186F"/>
          <w:sz w:val="27"/>
        </w:rPr>
        <w:t>will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be</w:t>
      </w:r>
      <w:r>
        <w:rPr>
          <w:b/>
          <w:color w:val="18186F"/>
          <w:spacing w:val="-6"/>
          <w:sz w:val="27"/>
        </w:rPr>
        <w:t> </w:t>
      </w:r>
      <w:r>
        <w:rPr>
          <w:b/>
          <w:color w:val="18186F"/>
          <w:sz w:val="27"/>
        </w:rPr>
        <w:t>determined</w:t>
      </w:r>
      <w:r>
        <w:rPr>
          <w:b/>
          <w:color w:val="18186F"/>
          <w:spacing w:val="-5"/>
          <w:sz w:val="27"/>
        </w:rPr>
        <w:t> </w:t>
      </w:r>
      <w:r>
        <w:rPr>
          <w:b/>
          <w:color w:val="18186F"/>
          <w:sz w:val="27"/>
        </w:rPr>
        <w:t>by the grade of the final exam. For the final third of the grade, each student should give an in-class presentation on a research paper assigned by the instructor.</w:t>
      </w:r>
    </w:p>
    <w:p>
      <w:pPr>
        <w:pStyle w:val="BodyText"/>
        <w:ind w:left="0" w:firstLine="0"/>
        <w:rPr>
          <w:sz w:val="20"/>
        </w:rPr>
      </w:pPr>
    </w:p>
    <w:p>
      <w:pPr>
        <w:pStyle w:val="BodyText"/>
        <w:spacing w:before="21"/>
        <w:ind w:left="0" w:firstLine="0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2057400</wp:posOffset>
                </wp:positionH>
                <wp:positionV relativeFrom="paragraph">
                  <wp:posOffset>174792</wp:posOffset>
                </wp:positionV>
                <wp:extent cx="4573270" cy="20955"/>
                <wp:effectExtent l="0" t="0" r="0" b="0"/>
                <wp:wrapTopAndBottom/>
                <wp:docPr id="8" name="Group 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" name="Group 8"/>
                      <wpg:cNvGrpSpPr/>
                      <wpg:grpSpPr>
                        <a:xfrm>
                          <a:off x="0" y="0"/>
                          <a:ext cx="4573270" cy="20955"/>
                          <a:chExt cx="4573270" cy="2095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457200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00" h="19685">
                                <a:moveTo>
                                  <a:pt x="4572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85"/>
                                </a:lnTo>
                                <a:lnTo>
                                  <a:pt x="4572000" y="19685"/>
                                </a:lnTo>
                                <a:lnTo>
                                  <a:pt x="4572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570221" y="88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54" y="901"/>
                            <a:ext cx="4573270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3270" h="17145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751"/>
                                </a:lnTo>
                                <a:lnTo>
                                  <a:pt x="3048" y="16751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4573270" h="17145">
                                <a:moveTo>
                                  <a:pt x="4573003" y="0"/>
                                </a:moveTo>
                                <a:lnTo>
                                  <a:pt x="4569968" y="0"/>
                                </a:lnTo>
                                <a:lnTo>
                                  <a:pt x="4569968" y="3035"/>
                                </a:lnTo>
                                <a:lnTo>
                                  <a:pt x="4573003" y="3035"/>
                                </a:lnTo>
                                <a:lnTo>
                                  <a:pt x="4573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570221" y="3937"/>
                            <a:ext cx="317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970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715"/>
                                </a:lnTo>
                                <a:lnTo>
                                  <a:pt x="3047" y="13715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3" y="1765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54" y="17652"/>
                            <a:ext cx="457327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3270" h="3175">
                                <a:moveTo>
                                  <a:pt x="4569828" y="0"/>
                                </a:move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4569828" y="3048"/>
                                </a:lnTo>
                                <a:lnTo>
                                  <a:pt x="4569828" y="0"/>
                                </a:lnTo>
                                <a:close/>
                              </a:path>
                              <a:path w="4573270" h="3175">
                                <a:moveTo>
                                  <a:pt x="4573003" y="0"/>
                                </a:moveTo>
                                <a:lnTo>
                                  <a:pt x="4569968" y="0"/>
                                </a:lnTo>
                                <a:lnTo>
                                  <a:pt x="4569968" y="3048"/>
                                </a:lnTo>
                                <a:lnTo>
                                  <a:pt x="4573003" y="3048"/>
                                </a:lnTo>
                                <a:lnTo>
                                  <a:pt x="4573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62pt;margin-top:13.763208pt;width:360.1pt;height:1.65pt;mso-position-horizontal-relative:page;mso-position-vertical-relative:paragraph;z-index:-15728128;mso-wrap-distance-left:0;mso-wrap-distance-right:0" id="docshapegroup8" coordorigin="3240,275" coordsize="7202,33">
                <v:rect style="position:absolute;left:3240;top:275;width:7200;height:31" id="docshape9" filled="true" fillcolor="#9f9f9f" stroked="false">
                  <v:fill type="solid"/>
                </v:rect>
                <v:rect style="position:absolute;left:10437;top:276;width:5;height:5" id="docshape10" filled="true" fillcolor="#e2e2e2" stroked="false">
                  <v:fill type="solid"/>
                </v:rect>
                <v:shape style="position:absolute;left:3240;top:276;width:7202;height:27" id="docshape11" coordorigin="3240,277" coordsize="7202,27" path="m3245,281l3240,281,3240,303,3245,303,3245,281xm10442,277l10437,277,10437,281,10442,281,10442,277xe" filled="true" fillcolor="#9f9f9f" stroked="false">
                  <v:path arrowok="t"/>
                  <v:fill type="solid"/>
                </v:shape>
                <v:rect style="position:absolute;left:10437;top:281;width:5;height:22" id="docshape12" filled="true" fillcolor="#e2e2e2" stroked="false">
                  <v:fill type="solid"/>
                </v:rect>
                <v:rect style="position:absolute;left:3240;top:303;width:5;height:5" id="docshape13" filled="true" fillcolor="#9f9f9f" stroked="false">
                  <v:fill type="solid"/>
                </v:rect>
                <v:shape style="position:absolute;left:3240;top:303;width:7202;height:5" id="docshape14" coordorigin="3240,303" coordsize="7202,5" path="m10437,303l3245,303,3240,303,3240,308,3245,308,10437,308,10437,303xm10442,303l10437,303,10437,308,10442,308,10442,303xe" filled="true" fillcolor="#e2e2e2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20"/>
        <w:ind w:left="0" w:firstLine="0"/>
      </w:pPr>
    </w:p>
    <w:p>
      <w:pPr>
        <w:pStyle w:val="BodyText"/>
        <w:ind w:right="161" w:firstLine="0"/>
      </w:pPr>
      <w:r>
        <w:rPr>
          <w:color w:val="18186F"/>
        </w:rPr>
        <w:t>Accommodations for Students with Special Needs. If you are entitled to extra accommodation for any reason (such as a physical or mental disability), it is your responsibility to discuss</w:t>
      </w:r>
      <w:r>
        <w:rPr>
          <w:color w:val="18186F"/>
          <w:spacing w:val="-6"/>
        </w:rPr>
        <w:t> </w:t>
      </w:r>
      <w:r>
        <w:rPr>
          <w:color w:val="18186F"/>
        </w:rPr>
        <w:t>this</w:t>
      </w:r>
      <w:r>
        <w:rPr>
          <w:color w:val="18186F"/>
          <w:spacing w:val="-7"/>
        </w:rPr>
        <w:t> </w:t>
      </w:r>
      <w:r>
        <w:rPr>
          <w:color w:val="18186F"/>
        </w:rPr>
        <w:t>with</w:t>
      </w:r>
      <w:r>
        <w:rPr>
          <w:color w:val="18186F"/>
          <w:spacing w:val="-6"/>
        </w:rPr>
        <w:t> </w:t>
      </w:r>
      <w:r>
        <w:rPr>
          <w:color w:val="18186F"/>
        </w:rPr>
        <w:t>the</w:t>
      </w:r>
      <w:r>
        <w:rPr>
          <w:color w:val="18186F"/>
          <w:spacing w:val="-3"/>
        </w:rPr>
        <w:t> </w:t>
      </w:r>
      <w:r>
        <w:rPr>
          <w:color w:val="18186F"/>
        </w:rPr>
        <w:t>instructor</w:t>
      </w:r>
      <w:r>
        <w:rPr>
          <w:color w:val="18186F"/>
          <w:spacing w:val="-7"/>
        </w:rPr>
        <w:t> </w:t>
      </w:r>
      <w:r>
        <w:rPr>
          <w:color w:val="18186F"/>
        </w:rPr>
        <w:t>at</w:t>
      </w:r>
      <w:r>
        <w:rPr>
          <w:color w:val="18186F"/>
          <w:spacing w:val="-6"/>
        </w:rPr>
        <w:t> </w:t>
      </w:r>
      <w:r>
        <w:rPr>
          <w:color w:val="18186F"/>
        </w:rPr>
        <w:t>the</w:t>
      </w:r>
      <w:r>
        <w:rPr>
          <w:color w:val="18186F"/>
          <w:spacing w:val="-3"/>
        </w:rPr>
        <w:t> </w:t>
      </w:r>
      <w:r>
        <w:rPr>
          <w:color w:val="18186F"/>
        </w:rPr>
        <w:t>beginning</w:t>
      </w:r>
      <w:r>
        <w:rPr>
          <w:color w:val="18186F"/>
          <w:spacing w:val="-2"/>
        </w:rPr>
        <w:t> </w:t>
      </w:r>
      <w:r>
        <w:rPr>
          <w:color w:val="18186F"/>
        </w:rPr>
        <w:t>of</w:t>
      </w:r>
      <w:r>
        <w:rPr>
          <w:color w:val="18186F"/>
          <w:spacing w:val="-3"/>
        </w:rPr>
        <w:t> </w:t>
      </w:r>
      <w:r>
        <w:rPr>
          <w:color w:val="18186F"/>
        </w:rPr>
        <w:t>the</w:t>
      </w:r>
      <w:r>
        <w:rPr>
          <w:color w:val="18186F"/>
          <w:spacing w:val="-3"/>
        </w:rPr>
        <w:t> </w:t>
      </w:r>
      <w:r>
        <w:rPr>
          <w:color w:val="18186F"/>
        </w:rPr>
        <w:t>course.</w:t>
      </w:r>
    </w:p>
    <w:sectPr>
      <w:pgSz w:w="12240" w:h="15840"/>
      <w:pgMar w:top="1380" w:bottom="280" w:left="1700" w:right="1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1540" w:hanging="360"/>
      </w:pPr>
      <w:rPr>
        <w:rFonts w:hint="default" w:ascii="Symbol" w:hAnsi="Symbol" w:eastAsia="Symbol" w:cs="Symbol"/>
        <w:b w:val="0"/>
        <w:bCs w:val="0"/>
        <w:i w:val="0"/>
        <w:iCs w:val="0"/>
        <w:color w:val="18186F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o"/>
      <w:lvlJc w:val="left"/>
      <w:pPr>
        <w:ind w:left="2260" w:hanging="360"/>
      </w:pPr>
      <w:rPr>
        <w:rFonts w:hint="default" w:ascii="Courier New" w:hAnsi="Courier New" w:eastAsia="Courier New" w:cs="Courier New"/>
        <w:b w:val="0"/>
        <w:bCs w:val="0"/>
        <w:i w:val="0"/>
        <w:iCs w:val="0"/>
        <w:color w:val="18186F"/>
        <w:spacing w:val="0"/>
        <w:w w:val="99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0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4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2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4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540" w:hanging="360"/>
    </w:pPr>
    <w:rPr>
      <w:rFonts w:ascii="Times New Roman" w:hAnsi="Times New Roman" w:eastAsia="Times New Roman" w:cs="Times New Roman"/>
      <w:b/>
      <w:bCs/>
      <w:sz w:val="27"/>
      <w:szCs w:val="27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8"/>
      <w:ind w:left="5" w:right="81"/>
      <w:jc w:val="center"/>
    </w:pPr>
    <w:rPr>
      <w:rFonts w:ascii="Times New Roman" w:hAnsi="Times New Roman" w:eastAsia="Times New Roman" w:cs="Times New Roman"/>
      <w:b/>
      <w:bCs/>
      <w:sz w:val="48"/>
      <w:szCs w:val="4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1540" w:hanging="360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ece.stonybrook.edu/~yang/536.html" TargetMode="External"/><Relationship Id="rId6" Type="http://schemas.openxmlformats.org/officeDocument/2006/relationships/hyperlink" Target="http://www.ece.sunysb.edu/~yang" TargetMode="External"/><Relationship Id="rId7" Type="http://schemas.openxmlformats.org/officeDocument/2006/relationships/hyperlink" Target="mailto:yuanyuan.yang@stonybrook.edu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dcterms:created xsi:type="dcterms:W3CDTF">2025-10-30T18:28:34Z</dcterms:created>
  <dcterms:modified xsi:type="dcterms:W3CDTF">2025-10-30T18:28:34Z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2025-10-30T00:00:00Z</vt:filetime>
  </property>
  <property fmtid="{D5CDD505-2E9C-101B-9397-08002B2CF9AE}" pid="5" name="Producer">
    <vt:lpwstr>Microsoft® Word 2010</vt:lpwstr>
  </property>
</Properties>
</file>