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67067" w14:textId="21370FA2" w:rsidR="00E17C3C" w:rsidRDefault="00000000" w:rsidP="00927B93">
      <w:pPr>
        <w:widowControl w:val="0"/>
        <w:spacing w:after="24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A16D17F" wp14:editId="386FECA6">
            <wp:extent cx="2705100" cy="454292"/>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705100" cy="454292"/>
                    </a:xfrm>
                    <a:prstGeom prst="rect">
                      <a:avLst/>
                    </a:prstGeom>
                    <a:ln/>
                  </pic:spPr>
                </pic:pic>
              </a:graphicData>
            </a:graphic>
          </wp:inline>
        </w:drawing>
      </w:r>
    </w:p>
    <w:p w14:paraId="6FD325E9" w14:textId="77777777" w:rsidR="00E17C3C" w:rsidRDefault="00000000" w:rsidP="00927B9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Fall 2022</w:t>
      </w:r>
    </w:p>
    <w:p w14:paraId="12625DA6"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p>
    <w:p w14:paraId="62AF6279"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300 CREATIVE NON-FICTION</w:t>
      </w:r>
    </w:p>
    <w:p w14:paraId="7D61AC7F"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27237D99"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7961AFF"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300.S01 #92565</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749655E4" w14:textId="77777777" w:rsidR="00E17C3C"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Hybrid Memoir with Molly Gaudry</w:t>
      </w:r>
    </w:p>
    <w:p w14:paraId="466A00F1"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TU 4:45-7:35PM </w:t>
      </w:r>
    </w:p>
    <w:p w14:paraId="6BB2F3CA"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color w:val="222222"/>
          <w:sz w:val="22"/>
          <w:szCs w:val="22"/>
          <w:highlight w:val="white"/>
        </w:rPr>
        <w:t xml:space="preserve">In this course, we will study contemporary hybrid memoirs that make use of a variety of forms. Possible texts include but are not limited to: Jacqueline Woodson’s </w:t>
      </w:r>
      <w:r>
        <w:rPr>
          <w:rFonts w:ascii="Times New Roman" w:eastAsia="Times New Roman" w:hAnsi="Times New Roman" w:cs="Times New Roman"/>
          <w:i/>
          <w:iCs/>
          <w:color w:val="222222"/>
          <w:sz w:val="22"/>
          <w:szCs w:val="22"/>
          <w:highlight w:val="white"/>
        </w:rPr>
        <w:t>Brown Girl Dreaming</w:t>
      </w:r>
      <w:r>
        <w:rPr>
          <w:rFonts w:ascii="Times New Roman" w:eastAsia="Times New Roman" w:hAnsi="Times New Roman" w:cs="Times New Roman"/>
          <w:color w:val="222222"/>
          <w:sz w:val="22"/>
          <w:szCs w:val="22"/>
          <w:highlight w:val="white"/>
        </w:rPr>
        <w:t xml:space="preserve">, a young adult memoir-in-verse; Han Kang’s </w:t>
      </w:r>
      <w:r>
        <w:rPr>
          <w:rFonts w:ascii="Times New Roman" w:eastAsia="Times New Roman" w:hAnsi="Times New Roman" w:cs="Times New Roman"/>
          <w:i/>
          <w:iCs/>
          <w:color w:val="222222"/>
          <w:sz w:val="22"/>
          <w:szCs w:val="22"/>
          <w:highlight w:val="white"/>
        </w:rPr>
        <w:t xml:space="preserve">The White Book, </w:t>
      </w:r>
      <w:r>
        <w:rPr>
          <w:rFonts w:ascii="Times New Roman" w:eastAsia="Times New Roman" w:hAnsi="Times New Roman" w:cs="Times New Roman"/>
          <w:color w:val="222222"/>
          <w:sz w:val="22"/>
          <w:szCs w:val="22"/>
          <w:highlight w:val="white"/>
        </w:rPr>
        <w:t xml:space="preserve">a memoir in prose poems written in the meditative mode; Lily Hoang’s </w:t>
      </w:r>
      <w:r>
        <w:rPr>
          <w:rFonts w:ascii="Times New Roman" w:eastAsia="Times New Roman" w:hAnsi="Times New Roman" w:cs="Times New Roman"/>
          <w:i/>
          <w:iCs/>
          <w:color w:val="222222"/>
          <w:sz w:val="22"/>
          <w:szCs w:val="22"/>
          <w:highlight w:val="white"/>
        </w:rPr>
        <w:t xml:space="preserve">A Bestiary, </w:t>
      </w:r>
      <w:r>
        <w:rPr>
          <w:rFonts w:ascii="Times New Roman" w:eastAsia="Times New Roman" w:hAnsi="Times New Roman" w:cs="Times New Roman"/>
          <w:color w:val="222222"/>
          <w:sz w:val="22"/>
          <w:szCs w:val="22"/>
          <w:highlight w:val="white"/>
        </w:rPr>
        <w:t xml:space="preserve">a memoir-in-essays/fables/folk tales/fairy tales; Sofia Samatar’s illustrated, speculative meta-memoir, </w:t>
      </w:r>
      <w:r>
        <w:rPr>
          <w:rFonts w:ascii="Times New Roman" w:eastAsia="Times New Roman" w:hAnsi="Times New Roman" w:cs="Times New Roman"/>
          <w:i/>
          <w:iCs/>
          <w:color w:val="222222"/>
          <w:sz w:val="22"/>
          <w:szCs w:val="22"/>
          <w:highlight w:val="white"/>
        </w:rPr>
        <w:t xml:space="preserve">Monster Portraits; </w:t>
      </w:r>
      <w:r>
        <w:rPr>
          <w:rFonts w:ascii="Times New Roman" w:eastAsia="Times New Roman" w:hAnsi="Times New Roman" w:cs="Times New Roman"/>
          <w:color w:val="222222"/>
          <w:sz w:val="22"/>
          <w:szCs w:val="22"/>
          <w:highlight w:val="white"/>
        </w:rPr>
        <w:t xml:space="preserve">Tyrese Coleman’s </w:t>
      </w:r>
      <w:r>
        <w:rPr>
          <w:rFonts w:ascii="Times New Roman" w:eastAsia="Times New Roman" w:hAnsi="Times New Roman" w:cs="Times New Roman"/>
          <w:i/>
          <w:iCs/>
          <w:color w:val="222222"/>
          <w:sz w:val="22"/>
          <w:szCs w:val="22"/>
          <w:highlight w:val="white"/>
        </w:rPr>
        <w:t>How to Sit: A Memoir in Stories and Essays</w:t>
      </w:r>
      <w:r>
        <w:rPr>
          <w:rFonts w:ascii="Times New Roman" w:eastAsia="Times New Roman" w:hAnsi="Times New Roman" w:cs="Times New Roman"/>
          <w:color w:val="222222"/>
          <w:sz w:val="22"/>
          <w:szCs w:val="22"/>
          <w:highlight w:val="white"/>
        </w:rPr>
        <w:t>;</w:t>
      </w:r>
      <w:r>
        <w:rPr>
          <w:rFonts w:ascii="Times New Roman" w:eastAsia="Times New Roman" w:hAnsi="Times New Roman" w:cs="Times New Roman"/>
          <w:i/>
          <w:iCs/>
          <w:color w:val="222222"/>
          <w:sz w:val="22"/>
          <w:szCs w:val="22"/>
          <w:highlight w:val="white"/>
        </w:rPr>
        <w:t xml:space="preserve"> </w:t>
      </w:r>
      <w:r>
        <w:rPr>
          <w:rFonts w:ascii="Times New Roman" w:eastAsia="Times New Roman" w:hAnsi="Times New Roman" w:cs="Times New Roman"/>
          <w:color w:val="222222"/>
          <w:sz w:val="22"/>
          <w:szCs w:val="22"/>
          <w:highlight w:val="white"/>
        </w:rPr>
        <w:t xml:space="preserve">and Justin Torres’s semi-autobiographical novel </w:t>
      </w:r>
      <w:r>
        <w:rPr>
          <w:rFonts w:ascii="Times New Roman" w:eastAsia="Times New Roman" w:hAnsi="Times New Roman" w:cs="Times New Roman"/>
          <w:i/>
          <w:iCs/>
          <w:color w:val="222222"/>
          <w:sz w:val="22"/>
          <w:szCs w:val="22"/>
          <w:highlight w:val="white"/>
        </w:rPr>
        <w:t xml:space="preserve">We the Animals. </w:t>
      </w:r>
      <w:r>
        <w:rPr>
          <w:rFonts w:ascii="Times New Roman" w:eastAsia="Times New Roman" w:hAnsi="Times New Roman" w:cs="Times New Roman"/>
          <w:color w:val="222222"/>
          <w:sz w:val="22"/>
          <w:szCs w:val="22"/>
          <w:highlight w:val="white"/>
        </w:rPr>
        <w:t>As this course privileges generation over revision (at least 50 pages by the end of the semester), there are no formal workshops, but students will have time in class to share pages-in-progress and receive feedback throughout the semester.</w:t>
      </w:r>
    </w:p>
    <w:p w14:paraId="4B3F8F35"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6065C3C9"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B14E690"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300.S02 #92566</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2BDDF569" w14:textId="77777777" w:rsidR="00E17C3C"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Exploring Life Experiences with Kaylie Jones</w:t>
      </w:r>
    </w:p>
    <w:p w14:paraId="7D1C817A"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 4:25-7:15PM</w:t>
      </w:r>
    </w:p>
    <w:p w14:paraId="49A01856" w14:textId="77777777" w:rsidR="00E17C3C"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sz w:val="22"/>
          <w:szCs w:val="22"/>
        </w:rPr>
      </w:pPr>
      <w:r>
        <w:rPr>
          <w:rFonts w:ascii="Times New Roman" w:eastAsia="Times New Roman" w:hAnsi="Times New Roman" w:cs="Times New Roman"/>
          <w:color w:val="222222"/>
          <w:sz w:val="22"/>
          <w:szCs w:val="22"/>
          <w:highlight w:val="white"/>
        </w:rPr>
        <w:t xml:space="preserve">This creative-nonfiction writing workshop will be a safe environment in which to explore your life experiences. We will focus on aspects of craft, such as the importance of word choice and sensory detail, how to illuminate the subtext, the use of imagery to define emotion, dialog, building momentum, and the most important tool of writing — point of view. We will read a few published essays that illustrate these specific aspects of craft, and these essays will be discussed in class. Writing prompts will be offered on a weekly basis, and your submissions (750 words </w:t>
      </w:r>
      <w:proofErr w:type="gramStart"/>
      <w:r>
        <w:rPr>
          <w:rFonts w:ascii="Times New Roman" w:eastAsia="Times New Roman" w:hAnsi="Times New Roman" w:cs="Times New Roman"/>
          <w:color w:val="222222"/>
          <w:sz w:val="22"/>
          <w:szCs w:val="22"/>
          <w:highlight w:val="white"/>
        </w:rPr>
        <w:t>max )</w:t>
      </w:r>
      <w:proofErr w:type="gramEnd"/>
      <w:r>
        <w:rPr>
          <w:rFonts w:ascii="Times New Roman" w:eastAsia="Times New Roman" w:hAnsi="Times New Roman" w:cs="Times New Roman"/>
          <w:color w:val="222222"/>
          <w:sz w:val="22"/>
          <w:szCs w:val="22"/>
          <w:highlight w:val="white"/>
        </w:rPr>
        <w:t xml:space="preserve"> will be workshopped in class. You will have two opportunities to revise and expand your favorite essays during the term (midterm submission and final submission), with the goal of having one or two polished essays ready to submit for publication by the end of the term. Your participation in discussions, showing up for class, and applying our suggestions to your revisions, will be major determining factors in your midterm and final grades.</w:t>
      </w:r>
    </w:p>
    <w:p w14:paraId="1DD26E31" w14:textId="77777777" w:rsidR="00E17C3C" w:rsidRDefault="00E17C3C">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sz w:val="22"/>
          <w:szCs w:val="22"/>
        </w:rPr>
      </w:pPr>
    </w:p>
    <w:p w14:paraId="2CDA0433"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300.S03 #96236</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42DFED6C" w14:textId="77777777" w:rsidR="00E17C3C"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Forms of Creative </w:t>
      </w:r>
      <w:proofErr w:type="spellStart"/>
      <w:r>
        <w:rPr>
          <w:rFonts w:ascii="Times New Roman" w:eastAsia="Times New Roman" w:hAnsi="Times New Roman" w:cs="Times New Roman"/>
          <w:b/>
          <w:bCs/>
          <w:sz w:val="22"/>
          <w:szCs w:val="22"/>
        </w:rPr>
        <w:t>NonFiction</w:t>
      </w:r>
      <w:proofErr w:type="spellEnd"/>
      <w:r>
        <w:rPr>
          <w:rFonts w:ascii="Times New Roman" w:eastAsia="Times New Roman" w:hAnsi="Times New Roman" w:cs="Times New Roman"/>
          <w:b/>
          <w:bCs/>
          <w:sz w:val="22"/>
          <w:szCs w:val="22"/>
        </w:rPr>
        <w:t xml:space="preserve"> with LB Thompson</w:t>
      </w:r>
    </w:p>
    <w:p w14:paraId="23A41A5C"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TU/TH 3-4:20PM </w:t>
      </w:r>
    </w:p>
    <w:p w14:paraId="6993F1E4"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r>
        <w:rPr>
          <w:rFonts w:ascii="Times New Roman" w:eastAsia="Times New Roman" w:hAnsi="Times New Roman" w:cs="Times New Roman"/>
          <w:color w:val="222222"/>
          <w:highlight w:val="white"/>
        </w:rPr>
        <w:t xml:space="preserve">Students will engage in three kinds of activities in this study of the genre of creative nonfiction: 1. generative in-class writing designed to cultivate particular techniques 2. close-readings of assigned contemporary pieces, and 3. the constructive discussion of original student projects in progress. In our class sessions, we will work in a respectful, </w:t>
      </w:r>
      <w:proofErr w:type="gramStart"/>
      <w:r>
        <w:rPr>
          <w:rFonts w:ascii="Times New Roman" w:eastAsia="Times New Roman" w:hAnsi="Times New Roman" w:cs="Times New Roman"/>
          <w:color w:val="222222"/>
          <w:highlight w:val="white"/>
        </w:rPr>
        <w:t>creative  atmosphere</w:t>
      </w:r>
      <w:proofErr w:type="gramEnd"/>
      <w:r>
        <w:rPr>
          <w:rFonts w:ascii="Times New Roman" w:eastAsia="Times New Roman" w:hAnsi="Times New Roman" w:cs="Times New Roman"/>
          <w:color w:val="222222"/>
          <w:highlight w:val="white"/>
        </w:rPr>
        <w:t xml:space="preserve"> that is “playful and serious at the same time,” which John Dewey reminds us, is not only possible but also “defines the ideal mental condition.” The themes and strategies we will explore include: personal narrative, profile/biography, investigative prose, epistolary prose, social commentary, and hybrid forms.</w:t>
      </w:r>
    </w:p>
    <w:p w14:paraId="6BB3BA0D"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68F57916"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2C331E48"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305 FICTION</w:t>
      </w:r>
    </w:p>
    <w:p w14:paraId="401D691A"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4355E615"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0" w:name="_gjdgxs" w:colFirst="0" w:colLast="0"/>
      <w:bookmarkEnd w:id="0"/>
      <w:r>
        <w:rPr>
          <w:rFonts w:ascii="Times New Roman" w:eastAsia="Times New Roman" w:hAnsi="Times New Roman" w:cs="Times New Roman"/>
          <w:b/>
          <w:bCs/>
          <w:sz w:val="22"/>
          <w:szCs w:val="22"/>
        </w:rPr>
        <w:t>CWL 305.S01 #92568</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 xml:space="preserve">SBC: HFA+, WRTD </w:t>
      </w:r>
    </w:p>
    <w:p w14:paraId="51689316"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 xml:space="preserve">Intense Perspectives with Felix Grygorcewicz </w:t>
      </w:r>
    </w:p>
    <w:p w14:paraId="33DF9C91"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3-4:20PM</w:t>
      </w:r>
    </w:p>
    <w:p w14:paraId="24863DE5"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bookmarkStart w:id="1" w:name="_xq6m6ctj922x" w:colFirst="0" w:colLast="0"/>
      <w:bookmarkEnd w:id="1"/>
      <w:r>
        <w:rPr>
          <w:rFonts w:ascii="Times New Roman" w:eastAsia="Times New Roman" w:hAnsi="Times New Roman" w:cs="Times New Roman"/>
          <w:color w:val="222222"/>
          <w:highlight w:val="white"/>
        </w:rPr>
        <w:t>Our stories live or die by our characters, and to create a story that leaps off the page, we must know them from the bones outward. Our choices in POV can provide titillating opportunities to put the reader precisely where we want them. How do you want your readers to walk through your story? This course will explore point of view, verb tense choices, rhetorical devices, and typography tricks, with an emphasis on experimentation and play. We’re each going to take a long gape at the tool box and find out the most effective techniques to make our pages sing (and hit all the right notes).</w:t>
      </w:r>
    </w:p>
    <w:p w14:paraId="4D013E27"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bookmarkStart w:id="2" w:name="_8yzg7r83rkzg" w:colFirst="0" w:colLast="0"/>
      <w:bookmarkEnd w:id="2"/>
    </w:p>
    <w:p w14:paraId="43BA2E57"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sz w:val="22"/>
          <w:szCs w:val="22"/>
          <w:highlight w:val="white"/>
        </w:rPr>
      </w:pPr>
      <w:bookmarkStart w:id="3" w:name="_wbmi7znuriut" w:colFirst="0" w:colLast="0"/>
      <w:bookmarkEnd w:id="3"/>
    </w:p>
    <w:p w14:paraId="5890A715"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305.S02 #93406 </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 xml:space="preserve">SBC: HFA+, WRTD  </w:t>
      </w:r>
    </w:p>
    <w:p w14:paraId="4066A48D"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LGBTQIA Fiction with Sarah Azzara </w:t>
      </w:r>
    </w:p>
    <w:p w14:paraId="3CC3797C"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11:30AM-12:50PM</w:t>
      </w:r>
    </w:p>
    <w:p w14:paraId="32184FBB"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Non-cis, non-hetero heroes have been around since the dawn of humanity, and non-cis, non-hetero writers have penned canonical works since the dawn of writing. Yet LGBTQIA characters are only beginning to emerge in roles that move beyond side characters and cartoonish stereotypes. Representation matters: Literary hero Oscar Wilde was jailed for having a personal life, even though not one of his protagonists defied the societal norms of sexual or gender identity. This course will examine how we as writers can continue the conversation and help shift the paradigm.</w:t>
      </w:r>
    </w:p>
    <w:p w14:paraId="69B78FEC"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p>
    <w:p w14:paraId="42194C84"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color w:val="222222"/>
          <w:sz w:val="22"/>
          <w:szCs w:val="22"/>
          <w:highlight w:val="white"/>
        </w:rPr>
        <w:t xml:space="preserve"> </w:t>
      </w:r>
    </w:p>
    <w:p w14:paraId="5F99407D"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305.S03 # 92570</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154BE1C4"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 xml:space="preserve">Finding your own Voice, your own Story </w:t>
      </w:r>
      <w:r>
        <w:rPr>
          <w:rFonts w:ascii="Times New Roman" w:eastAsia="Times New Roman" w:hAnsi="Times New Roman" w:cs="Times New Roman"/>
          <w:b/>
          <w:bCs/>
          <w:sz w:val="22"/>
          <w:szCs w:val="22"/>
        </w:rPr>
        <w:t>with Robert Lopez</w:t>
      </w:r>
      <w:r>
        <w:rPr>
          <w:rFonts w:ascii="Times New Roman" w:eastAsia="Times New Roman" w:hAnsi="Times New Roman" w:cs="Times New Roman"/>
          <w:b/>
          <w:bCs/>
          <w:sz w:val="22"/>
          <w:szCs w:val="22"/>
        </w:rPr>
        <w:tab/>
      </w:r>
    </w:p>
    <w:p w14:paraId="1B20D454"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TH 4:45-7:35PM</w:t>
      </w:r>
      <w:r>
        <w:rPr>
          <w:rFonts w:ascii="Times New Roman" w:eastAsia="Times New Roman" w:hAnsi="Times New Roman" w:cs="Times New Roman"/>
          <w:sz w:val="22"/>
          <w:szCs w:val="22"/>
        </w:rPr>
        <w:t xml:space="preserve"> </w:t>
      </w:r>
    </w:p>
    <w:p w14:paraId="557E4FDD" w14:textId="77777777" w:rsidR="00E17C3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r>
        <w:rPr>
          <w:rFonts w:ascii="Times New Roman" w:eastAsia="Times New Roman" w:hAnsi="Times New Roman" w:cs="Times New Roman"/>
          <w:color w:val="222222"/>
          <w:sz w:val="22"/>
          <w:szCs w:val="22"/>
          <w:highlight w:val="white"/>
        </w:rPr>
        <w:t xml:space="preserve">In this class we'll concentrate on discovering and cultivating our own individual voices and styles, while also examining what stories we need to tell. How do we know which stories are ours to tell? Writing should be about risk, should be dangerous. We will read and talk about work where writers are risking emotion and language in equal measure. </w:t>
      </w:r>
    </w:p>
    <w:p w14:paraId="69CAB7B6" w14:textId="77777777" w:rsidR="00E17C3C" w:rsidRDefault="00E17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20F6A693"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p>
    <w:p w14:paraId="316106A2"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CWL 305.S04 #92571</w:t>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rPr>
        <w:t>SBC: HFA+, WRTD</w:t>
      </w:r>
    </w:p>
    <w:p w14:paraId="7248354A"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color w:val="222222"/>
          <w:sz w:val="22"/>
          <w:szCs w:val="22"/>
          <w:highlight w:val="white"/>
        </w:rPr>
        <w:t>How and Why: Workshopping Short Fictio</w:t>
      </w:r>
      <w:r>
        <w:rPr>
          <w:rFonts w:ascii="Arial" w:eastAsia="Arial" w:hAnsi="Arial" w:cs="Arial"/>
          <w:b/>
          <w:bCs/>
          <w:color w:val="222222"/>
          <w:sz w:val="22"/>
          <w:szCs w:val="22"/>
          <w:highlight w:val="white"/>
        </w:rPr>
        <w:t xml:space="preserve">n </w:t>
      </w:r>
      <w:r>
        <w:rPr>
          <w:rFonts w:ascii="Times New Roman" w:eastAsia="Times New Roman" w:hAnsi="Times New Roman" w:cs="Times New Roman"/>
          <w:b/>
          <w:bCs/>
          <w:sz w:val="22"/>
          <w:szCs w:val="22"/>
          <w:highlight w:val="white"/>
        </w:rPr>
        <w:t>with Marissa Levien</w:t>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p>
    <w:p w14:paraId="573139D0"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M 4:25-7:15PM</w:t>
      </w:r>
    </w:p>
    <w:p w14:paraId="1E4B86E7" w14:textId="23A17520" w:rsidR="00E17C3C" w:rsidRPr="000F7E53"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highlight w:val="white"/>
        </w:rPr>
      </w:pPr>
      <w:proofErr w:type="gramStart"/>
      <w:r>
        <w:rPr>
          <w:rFonts w:ascii="Times New Roman" w:eastAsia="Times New Roman" w:hAnsi="Times New Roman" w:cs="Times New Roman"/>
          <w:color w:val="222222"/>
          <w:sz w:val="22"/>
          <w:szCs w:val="22"/>
          <w:highlight w:val="white"/>
        </w:rPr>
        <w:t>So</w:t>
      </w:r>
      <w:proofErr w:type="gramEnd"/>
      <w:r>
        <w:rPr>
          <w:rFonts w:ascii="Times New Roman" w:eastAsia="Times New Roman" w:hAnsi="Times New Roman" w:cs="Times New Roman"/>
          <w:color w:val="222222"/>
          <w:sz w:val="22"/>
          <w:szCs w:val="22"/>
          <w:highlight w:val="white"/>
        </w:rPr>
        <w:t xml:space="preserve"> you wrote a short story, now what? In this class, we will read and critique one another's works of short fiction with an eye towards learning what makes a short story truly effective. Short fiction can be about anything, can come in many forms, in many genres. The best workshops are accepting of all types of work, because the most constructive analysis of a story lies not in what the story is, but </w:t>
      </w:r>
      <w:r>
        <w:rPr>
          <w:rFonts w:ascii="Times New Roman" w:eastAsia="Times New Roman" w:hAnsi="Times New Roman" w:cs="Times New Roman"/>
          <w:i/>
          <w:iCs/>
          <w:color w:val="222222"/>
          <w:sz w:val="22"/>
          <w:szCs w:val="22"/>
          <w:highlight w:val="white"/>
        </w:rPr>
        <w:t>how</w:t>
      </w:r>
      <w:r>
        <w:rPr>
          <w:rFonts w:ascii="Times New Roman" w:eastAsia="Times New Roman" w:hAnsi="Times New Roman" w:cs="Times New Roman"/>
          <w:color w:val="222222"/>
          <w:sz w:val="22"/>
          <w:szCs w:val="22"/>
          <w:highlight w:val="white"/>
        </w:rPr>
        <w:t xml:space="preserve"> it is written, and </w:t>
      </w:r>
      <w:r>
        <w:rPr>
          <w:rFonts w:ascii="Times New Roman" w:eastAsia="Times New Roman" w:hAnsi="Times New Roman" w:cs="Times New Roman"/>
          <w:i/>
          <w:iCs/>
          <w:color w:val="222222"/>
          <w:sz w:val="22"/>
          <w:szCs w:val="22"/>
          <w:highlight w:val="white"/>
        </w:rPr>
        <w:t xml:space="preserve">why </w:t>
      </w:r>
      <w:r>
        <w:rPr>
          <w:rFonts w:ascii="Times New Roman" w:eastAsia="Times New Roman" w:hAnsi="Times New Roman" w:cs="Times New Roman"/>
          <w:color w:val="222222"/>
          <w:sz w:val="22"/>
          <w:szCs w:val="22"/>
          <w:highlight w:val="white"/>
        </w:rPr>
        <w:t xml:space="preserve">a certain piece of writing connects with a reader. Once you figure out the how and the why of a story, you have the building blocks you need to make it something truly engrossing. </w:t>
      </w:r>
    </w:p>
    <w:p w14:paraId="52830C6E"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0880C0DD"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4E739D26"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305.S05 #92572</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4460A3DB"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Writing the Short Novella with Hannah Thaggard</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4A7AD55C"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11:30-12:50PM</w:t>
      </w:r>
    </w:p>
    <w:p w14:paraId="65580B3A" w14:textId="77777777" w:rsidR="00E17C3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r>
        <w:rPr>
          <w:rFonts w:ascii="Times New Roman" w:eastAsia="Times New Roman" w:hAnsi="Times New Roman" w:cs="Times New Roman"/>
          <w:color w:val="222222"/>
          <w:sz w:val="22"/>
          <w:szCs w:val="22"/>
          <w:highlight w:val="white"/>
        </w:rPr>
        <w:t xml:space="preserve">In the louche territory between the short story and the novel lies that cheeky interloper, the novella. At its finest, it's the best of both worlds, combining the economy of the former with the breadth of the latter.  For writers of short fiction, the novella offers an opportunity to wade in a little deeper; for novelists, an </w:t>
      </w:r>
      <w:r>
        <w:rPr>
          <w:rFonts w:ascii="Times New Roman" w:eastAsia="Times New Roman" w:hAnsi="Times New Roman" w:cs="Times New Roman"/>
          <w:color w:val="222222"/>
          <w:sz w:val="22"/>
          <w:szCs w:val="22"/>
          <w:highlight w:val="white"/>
        </w:rPr>
        <w:lastRenderedPageBreak/>
        <w:t xml:space="preserve">invitation to restraint. In an effort to better understand the form, we will be reading several of its most artful practitioners, including Maupassant, Stefan Zweig, </w:t>
      </w:r>
      <w:proofErr w:type="spellStart"/>
      <w:r>
        <w:rPr>
          <w:rFonts w:ascii="Times New Roman" w:eastAsia="Times New Roman" w:hAnsi="Times New Roman" w:cs="Times New Roman"/>
          <w:color w:val="222222"/>
          <w:sz w:val="22"/>
          <w:szCs w:val="22"/>
          <w:highlight w:val="white"/>
        </w:rPr>
        <w:t>Nnedi</w:t>
      </w:r>
      <w:proofErr w:type="spellEnd"/>
      <w:r>
        <w:rPr>
          <w:rFonts w:ascii="Times New Roman" w:eastAsia="Times New Roman" w:hAnsi="Times New Roman" w:cs="Times New Roman"/>
          <w:color w:val="222222"/>
          <w:sz w:val="22"/>
          <w:szCs w:val="22"/>
          <w:highlight w:val="white"/>
        </w:rPr>
        <w:t xml:space="preserve"> </w:t>
      </w:r>
      <w:proofErr w:type="spellStart"/>
      <w:r>
        <w:rPr>
          <w:rFonts w:ascii="Times New Roman" w:eastAsia="Times New Roman" w:hAnsi="Times New Roman" w:cs="Times New Roman"/>
          <w:color w:val="222222"/>
          <w:sz w:val="22"/>
          <w:szCs w:val="22"/>
          <w:highlight w:val="white"/>
        </w:rPr>
        <w:t>Okorafor</w:t>
      </w:r>
      <w:proofErr w:type="spellEnd"/>
      <w:r>
        <w:rPr>
          <w:rFonts w:ascii="Times New Roman" w:eastAsia="Times New Roman" w:hAnsi="Times New Roman" w:cs="Times New Roman"/>
          <w:color w:val="222222"/>
          <w:sz w:val="22"/>
          <w:szCs w:val="22"/>
          <w:highlight w:val="white"/>
        </w:rPr>
        <w:t xml:space="preserve">, Daniyal Mueenuddin, Aleksandar Hemon </w:t>
      </w:r>
      <w:proofErr w:type="gramStart"/>
      <w:r>
        <w:rPr>
          <w:rFonts w:ascii="Times New Roman" w:eastAsia="Times New Roman" w:hAnsi="Times New Roman" w:cs="Times New Roman"/>
          <w:color w:val="222222"/>
          <w:sz w:val="22"/>
          <w:szCs w:val="22"/>
          <w:highlight w:val="white"/>
        </w:rPr>
        <w:t>and  Helen</w:t>
      </w:r>
      <w:proofErr w:type="gramEnd"/>
      <w:r>
        <w:rPr>
          <w:rFonts w:ascii="Times New Roman" w:eastAsia="Times New Roman" w:hAnsi="Times New Roman" w:cs="Times New Roman"/>
          <w:color w:val="222222"/>
          <w:sz w:val="22"/>
          <w:szCs w:val="22"/>
          <w:highlight w:val="white"/>
        </w:rPr>
        <w:t xml:space="preserve"> Oyeyemi.  And naturally, we will be writing our own novellas.  Highly recommended for all BFAs concentrating in fiction.</w:t>
      </w:r>
    </w:p>
    <w:p w14:paraId="7DB3A3FB"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6E2BCBEA"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213ABB88"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305.S06 #92593</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65391D0E" w14:textId="77777777" w:rsidR="00E17C3C"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The Mystery of Magnificent Fiction</w:t>
      </w:r>
      <w:r>
        <w:rPr>
          <w:rFonts w:ascii="Arial" w:eastAsia="Arial" w:hAnsi="Arial" w:cs="Arial"/>
          <w:b/>
          <w:bCs/>
          <w:color w:val="222222"/>
          <w:sz w:val="22"/>
          <w:szCs w:val="22"/>
          <w:highlight w:val="white"/>
        </w:rPr>
        <w:t xml:space="preserve"> </w:t>
      </w:r>
      <w:r>
        <w:rPr>
          <w:rFonts w:ascii="Times New Roman" w:eastAsia="Times New Roman" w:hAnsi="Times New Roman" w:cs="Times New Roman"/>
          <w:b/>
          <w:bCs/>
          <w:sz w:val="22"/>
          <w:szCs w:val="22"/>
        </w:rPr>
        <w:t>with Susan Minot</w:t>
      </w:r>
    </w:p>
    <w:p w14:paraId="5B1C9B52"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 1-3:50PM ONLINE Synchronous</w:t>
      </w:r>
    </w:p>
    <w:p w14:paraId="737F6E94"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In this advanced writing workshop students will submit their work and receive close editorial feedback from fellow students and the teacher.  While noting the importance of engaging a reader, we will also give attention especially to each student to find the material and voice meant for you.  Encouragement for ways to keep writing will necessarily be sprinkled in.  In class discussion, we will learn how to talk constructively about stories, about the mysterious ways they succeed and move us, examining what makes a good sentence, and noting the power of words and literature.</w:t>
      </w:r>
    </w:p>
    <w:p w14:paraId="7DD255DE" w14:textId="0268ABBE" w:rsidR="00E17C3C" w:rsidRDefault="00000000" w:rsidP="000F7E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24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Since reading is half, if not more, or being a writer, we will also read in each class a story by a great, and examine its magnificence.  These will include stories by Alice Munro, James Baldwin, Amy Hempel, Toni Morrison, Anton Chekhov, Gina Berriault, Raymond Carver, Lorrie Moore, Ernest Hemingway, Jorge Luis Borges. </w:t>
      </w:r>
    </w:p>
    <w:p w14:paraId="09351D16"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55A99D26"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305.S07 #94524</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66FE9192"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The Art of Revision with Robert Crace</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4F2374EA"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r>
        <w:rPr>
          <w:rFonts w:ascii="Times New Roman" w:eastAsia="Times New Roman" w:hAnsi="Times New Roman" w:cs="Times New Roman"/>
          <w:b/>
          <w:bCs/>
          <w:sz w:val="22"/>
          <w:szCs w:val="22"/>
        </w:rPr>
        <w:t>TU/TH 1:15-2:35PM</w:t>
      </w:r>
    </w:p>
    <w:p w14:paraId="668FCB77" w14:textId="041706B3" w:rsidR="00E17C3C" w:rsidRPr="000F7E53" w:rsidRDefault="00000000" w:rsidP="000F7E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highlight w:val="white"/>
        </w:rPr>
      </w:pPr>
      <w:r>
        <w:rPr>
          <w:rFonts w:ascii="Times New Roman" w:eastAsia="Times New Roman" w:hAnsi="Times New Roman" w:cs="Times New Roman"/>
          <w:color w:val="222222"/>
          <w:sz w:val="22"/>
          <w:szCs w:val="22"/>
          <w:highlight w:val="white"/>
        </w:rPr>
        <w:t>We talk about it all the time, but what do we actually mean?  In this hands-on workshop, we will demystify the arduous but necessary process of revising, editing and rewriting.  This class will be most helpful to students working (or stuck) on a longer writing project.  Highly recommended for BFA candidates and CWL Minors.  IMPORTANT: YOU MUST HAVE A MANUSCRIPT AT LEAST 40 PAGES LONG TO JOIN, EITHER FICTION OR CREATIVE NONFICTION.</w:t>
      </w:r>
    </w:p>
    <w:p w14:paraId="2872F486" w14:textId="77777777" w:rsidR="00E17C3C" w:rsidRDefault="00E17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5D1B7632" w14:textId="77777777" w:rsidR="00E17C3C" w:rsidRDefault="00E17C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01923AE1"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305.S08 #96237</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61E96DA1"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Disability and Illness in Short Fiction</w:t>
      </w:r>
      <w:r>
        <w:rPr>
          <w:rFonts w:ascii="Times New Roman" w:eastAsia="Times New Roman" w:hAnsi="Times New Roman" w:cs="Times New Roman"/>
          <w:b/>
          <w:bCs/>
          <w:sz w:val="22"/>
          <w:szCs w:val="22"/>
        </w:rPr>
        <w:t xml:space="preserve"> with Rachel Edens</w:t>
      </w:r>
      <w:r>
        <w:rPr>
          <w:rFonts w:ascii="Times New Roman" w:eastAsia="Times New Roman" w:hAnsi="Times New Roman" w:cs="Times New Roman"/>
          <w:b/>
          <w:bCs/>
          <w:sz w:val="22"/>
          <w:szCs w:val="22"/>
        </w:rPr>
        <w:tab/>
      </w:r>
    </w:p>
    <w:p w14:paraId="531F938D"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M/W 10:30-11:50AM</w:t>
      </w:r>
    </w:p>
    <w:p w14:paraId="7D6C7A43" w14:textId="77777777" w:rsidR="00E17C3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r>
        <w:rPr>
          <w:rFonts w:ascii="Times New Roman" w:eastAsia="Times New Roman" w:hAnsi="Times New Roman" w:cs="Times New Roman"/>
          <w:color w:val="222222"/>
          <w:sz w:val="22"/>
          <w:szCs w:val="22"/>
          <w:highlight w:val="white"/>
        </w:rPr>
        <w:t>"Understanding the different kinds of constraints facing people with illness, with regard to the stories</w:t>
      </w:r>
    </w:p>
    <w:p w14:paraId="459B47B6" w14:textId="77777777" w:rsidR="00E17C3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r>
        <w:rPr>
          <w:rFonts w:ascii="Times New Roman" w:eastAsia="Times New Roman" w:hAnsi="Times New Roman" w:cs="Times New Roman"/>
          <w:color w:val="222222"/>
          <w:sz w:val="22"/>
          <w:szCs w:val="22"/>
          <w:highlight w:val="white"/>
        </w:rPr>
        <w:t>they can tell, will make it more likely that care will circulate among us." – Kaethe Weingarten</w:t>
      </w:r>
    </w:p>
    <w:p w14:paraId="711AF631" w14:textId="77777777" w:rsidR="00E17C3C" w:rsidRDefault="00E17C3C">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3263B747" w14:textId="77777777" w:rsidR="00E17C3C" w:rsidRDefault="00000000">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sz w:val="22"/>
          <w:szCs w:val="22"/>
        </w:rPr>
      </w:pPr>
      <w:r>
        <w:rPr>
          <w:rFonts w:ascii="Times New Roman" w:eastAsia="Times New Roman" w:hAnsi="Times New Roman" w:cs="Times New Roman"/>
          <w:color w:val="222222"/>
          <w:sz w:val="22"/>
          <w:szCs w:val="22"/>
          <w:highlight w:val="white"/>
        </w:rPr>
        <w:t>This is an intermediate-level study of fiction writing with a special interest in the literature surrounding disability and illness. Our course will focus on avoiding "dominant cultural ideas that are embedded in the characterization of illness and its relation to society" while writing original fiction surrounding disability and illness. Students will produce a pocket presentation examining the representation of disability and illness in their chosen media (fiction, poetry, screenplays) and field questions from their peers; submit three works of original fiction (short stories or beginning excerpts of a larger work) to be discussed in a workshop format; participate in group discussion and criticism examining literary representations of disability and illness, ability and health, and neurodiversity.</w:t>
      </w:r>
    </w:p>
    <w:p w14:paraId="367AF3D6"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sz w:val="22"/>
          <w:szCs w:val="22"/>
        </w:rPr>
      </w:pPr>
    </w:p>
    <w:p w14:paraId="25E938CD"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7F34E510"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2B4499CA"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01CCA158"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225660F9"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310 POETRY</w:t>
      </w:r>
    </w:p>
    <w:p w14:paraId="66D2E62E"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43D56C9F"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6DB4D78A"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4DBDC9C9"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310.S01 #92592</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04F2F938"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highlight w:val="white"/>
        </w:rPr>
        <w:t>The Image Through Poetry</w:t>
      </w:r>
      <w:r>
        <w:rPr>
          <w:rFonts w:ascii="Times New Roman" w:eastAsia="Times New Roman" w:hAnsi="Times New Roman" w:cs="Times New Roman"/>
          <w:b/>
          <w:bCs/>
          <w:sz w:val="22"/>
          <w:szCs w:val="22"/>
        </w:rPr>
        <w:t xml:space="preserve"> LB Thompson</w:t>
      </w:r>
    </w:p>
    <w:p w14:paraId="784F7A9C"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4:45-6:05PM</w:t>
      </w:r>
    </w:p>
    <w:p w14:paraId="1C1FA564"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eastAsia="Georgia" w:hAnsi="Georgia" w:cs="Georgia"/>
          <w:sz w:val="22"/>
          <w:szCs w:val="22"/>
          <w:highlight w:val="white"/>
        </w:rPr>
      </w:pPr>
      <w:r>
        <w:rPr>
          <w:rFonts w:ascii="Georgia" w:eastAsia="Georgia" w:hAnsi="Georgia" w:cs="Georgia"/>
          <w:sz w:val="22"/>
          <w:szCs w:val="22"/>
          <w:highlight w:val="white"/>
        </w:rPr>
        <w:t xml:space="preserve">Students will engage in three kinds of activities in this study of the genre of poetry: 1. generative in-class writing designed to cultivate particular techniques 2. close-readings of assigned contemporary poems, and 3. the constructive discussion of original student poems in progress. In our class sessions, we will work in a respectful, </w:t>
      </w:r>
      <w:proofErr w:type="gramStart"/>
      <w:r>
        <w:rPr>
          <w:rFonts w:ascii="Georgia" w:eastAsia="Georgia" w:hAnsi="Georgia" w:cs="Georgia"/>
          <w:sz w:val="22"/>
          <w:szCs w:val="22"/>
          <w:highlight w:val="white"/>
        </w:rPr>
        <w:t>creative  atmosphere</w:t>
      </w:r>
      <w:proofErr w:type="gramEnd"/>
      <w:r>
        <w:rPr>
          <w:rFonts w:ascii="Georgia" w:eastAsia="Georgia" w:hAnsi="Georgia" w:cs="Georgia"/>
          <w:sz w:val="22"/>
          <w:szCs w:val="22"/>
          <w:highlight w:val="white"/>
        </w:rPr>
        <w:t xml:space="preserve"> that is “playful and serious at the same time,” which John Dewey reminds us, is not only possible but also “defines the ideal mental condition.” Techniques and strategies we will explore include: drawing, viewing visual art, artists’ books and broadsides, collaborative writing.</w:t>
      </w:r>
    </w:p>
    <w:p w14:paraId="0518A468"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eastAsia="Georgia" w:hAnsi="Georgia" w:cs="Georgia"/>
          <w:sz w:val="22"/>
          <w:szCs w:val="22"/>
          <w:highlight w:val="white"/>
        </w:rPr>
      </w:pPr>
    </w:p>
    <w:p w14:paraId="1D67CA4D"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highlight w:val="white"/>
        </w:rPr>
      </w:pPr>
    </w:p>
    <w:p w14:paraId="31C8BF5E"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310.S02 #92573</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7D62595A"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 xml:space="preserve">The Young Adult Novel-In-Verse </w:t>
      </w:r>
      <w:r>
        <w:rPr>
          <w:rFonts w:ascii="Times New Roman" w:eastAsia="Times New Roman" w:hAnsi="Times New Roman" w:cs="Times New Roman"/>
          <w:b/>
          <w:bCs/>
          <w:color w:val="222222"/>
          <w:sz w:val="22"/>
          <w:szCs w:val="22"/>
        </w:rPr>
        <w:t>with Molly Gaudry</w:t>
      </w:r>
    </w:p>
    <w:p w14:paraId="410ADA97"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TU/TH 11:30AM-12:50PM </w:t>
      </w:r>
    </w:p>
    <w:p w14:paraId="5870A74C"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color w:val="222222"/>
          <w:sz w:val="22"/>
          <w:szCs w:val="22"/>
          <w:highlight w:val="white"/>
        </w:rPr>
        <w:t xml:space="preserve">In this course, students will study middle-grade and young adult novels-in-verse featuring multicultural experiences about coming of age in America. This course is ideal for students wanting to develop their craft, both as voice-driven storytellers and as practitioners of lyric intensity and sequencing. Possible novels-in-verse include but are not limited to: Amber McBride’s </w:t>
      </w:r>
      <w:r>
        <w:rPr>
          <w:rFonts w:ascii="Times New Roman" w:eastAsia="Times New Roman" w:hAnsi="Times New Roman" w:cs="Times New Roman"/>
          <w:i/>
          <w:iCs/>
          <w:color w:val="222222"/>
          <w:sz w:val="22"/>
          <w:szCs w:val="22"/>
          <w:highlight w:val="white"/>
        </w:rPr>
        <w:t>Me (Moth)</w:t>
      </w:r>
      <w:r>
        <w:rPr>
          <w:rFonts w:ascii="Times New Roman" w:eastAsia="Times New Roman" w:hAnsi="Times New Roman" w:cs="Times New Roman"/>
          <w:color w:val="222222"/>
          <w:sz w:val="22"/>
          <w:szCs w:val="22"/>
          <w:highlight w:val="white"/>
        </w:rPr>
        <w:t>;</w:t>
      </w:r>
      <w:r>
        <w:rPr>
          <w:rFonts w:ascii="Times New Roman" w:eastAsia="Times New Roman" w:hAnsi="Times New Roman" w:cs="Times New Roman"/>
          <w:i/>
          <w:iCs/>
          <w:color w:val="222222"/>
          <w:sz w:val="22"/>
          <w:szCs w:val="22"/>
          <w:highlight w:val="white"/>
        </w:rPr>
        <w:t xml:space="preserve"> </w:t>
      </w:r>
      <w:r>
        <w:rPr>
          <w:rFonts w:ascii="Times New Roman" w:eastAsia="Times New Roman" w:hAnsi="Times New Roman" w:cs="Times New Roman"/>
          <w:color w:val="222222"/>
          <w:sz w:val="22"/>
          <w:szCs w:val="22"/>
          <w:highlight w:val="white"/>
        </w:rPr>
        <w:t xml:space="preserve">Kwame Alexander’s </w:t>
      </w:r>
      <w:r>
        <w:rPr>
          <w:rFonts w:ascii="Times New Roman" w:eastAsia="Times New Roman" w:hAnsi="Times New Roman" w:cs="Times New Roman"/>
          <w:i/>
          <w:iCs/>
          <w:color w:val="222222"/>
          <w:sz w:val="22"/>
          <w:szCs w:val="22"/>
          <w:highlight w:val="white"/>
        </w:rPr>
        <w:t>Booked</w:t>
      </w:r>
      <w:r>
        <w:rPr>
          <w:rFonts w:ascii="Times New Roman" w:eastAsia="Times New Roman" w:hAnsi="Times New Roman" w:cs="Times New Roman"/>
          <w:color w:val="222222"/>
          <w:sz w:val="22"/>
          <w:szCs w:val="22"/>
          <w:highlight w:val="white"/>
        </w:rPr>
        <w:t xml:space="preserve">; Safia Elhillo’s </w:t>
      </w:r>
      <w:r>
        <w:rPr>
          <w:rFonts w:ascii="Times New Roman" w:eastAsia="Times New Roman" w:hAnsi="Times New Roman" w:cs="Times New Roman"/>
          <w:i/>
          <w:iCs/>
          <w:color w:val="222222"/>
          <w:sz w:val="22"/>
          <w:szCs w:val="22"/>
          <w:highlight w:val="white"/>
        </w:rPr>
        <w:t>Home Is Not a Country</w:t>
      </w:r>
      <w:r>
        <w:rPr>
          <w:rFonts w:ascii="Times New Roman" w:eastAsia="Times New Roman" w:hAnsi="Times New Roman" w:cs="Times New Roman"/>
          <w:color w:val="222222"/>
          <w:sz w:val="22"/>
          <w:szCs w:val="22"/>
          <w:highlight w:val="white"/>
        </w:rPr>
        <w:t xml:space="preserve">; Thanhha Lai’s </w:t>
      </w:r>
      <w:r>
        <w:rPr>
          <w:rFonts w:ascii="Times New Roman" w:eastAsia="Times New Roman" w:hAnsi="Times New Roman" w:cs="Times New Roman"/>
          <w:i/>
          <w:iCs/>
          <w:color w:val="222222"/>
          <w:sz w:val="22"/>
          <w:szCs w:val="22"/>
          <w:highlight w:val="white"/>
        </w:rPr>
        <w:t>Inside Out &amp; Back Again</w:t>
      </w:r>
      <w:r>
        <w:rPr>
          <w:rFonts w:ascii="Times New Roman" w:eastAsia="Times New Roman" w:hAnsi="Times New Roman" w:cs="Times New Roman"/>
          <w:color w:val="222222"/>
          <w:sz w:val="22"/>
          <w:szCs w:val="22"/>
          <w:highlight w:val="white"/>
        </w:rPr>
        <w:t xml:space="preserve">. As this course privileges generation over revision (at least 50 pages by the end of the semester), there are no formal workshops, but students will have time in class to share poems-in-progress and receive feedback throughout the semester. Required craft textbook: Kim Addonizio’s and Dorianne Laux’s </w:t>
      </w:r>
      <w:proofErr w:type="gramStart"/>
      <w:r>
        <w:rPr>
          <w:rFonts w:ascii="Times New Roman" w:eastAsia="Times New Roman" w:hAnsi="Times New Roman" w:cs="Times New Roman"/>
          <w:i/>
          <w:iCs/>
          <w:color w:val="222222"/>
          <w:sz w:val="22"/>
          <w:szCs w:val="22"/>
          <w:highlight w:val="white"/>
        </w:rPr>
        <w:t>The</w:t>
      </w:r>
      <w:proofErr w:type="gramEnd"/>
      <w:r>
        <w:rPr>
          <w:rFonts w:ascii="Times New Roman" w:eastAsia="Times New Roman" w:hAnsi="Times New Roman" w:cs="Times New Roman"/>
          <w:i/>
          <w:iCs/>
          <w:color w:val="222222"/>
          <w:sz w:val="22"/>
          <w:szCs w:val="22"/>
          <w:highlight w:val="white"/>
        </w:rPr>
        <w:t xml:space="preserve"> Poet’s Companion: A Guide to the Pleasures of Writing Poetry. </w:t>
      </w:r>
    </w:p>
    <w:p w14:paraId="74CF03A5"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44CBC681"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588B1C8D"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6BD33752"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310.S03 #92575</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20FE266C"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highlight w:val="white"/>
        </w:rPr>
        <w:t>Time and Space in Poetry</w:t>
      </w:r>
      <w:r>
        <w:rPr>
          <w:rFonts w:ascii="Times New Roman" w:eastAsia="Times New Roman" w:hAnsi="Times New Roman" w:cs="Times New Roman"/>
          <w:b/>
          <w:bCs/>
          <w:sz w:val="22"/>
          <w:szCs w:val="22"/>
        </w:rPr>
        <w:t xml:space="preserve"> LB Thompson</w:t>
      </w:r>
    </w:p>
    <w:p w14:paraId="5114CAC9"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11:30-12:50PM</w:t>
      </w:r>
    </w:p>
    <w:p w14:paraId="25B45AC9"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highlight w:val="white"/>
        </w:rPr>
        <w:t xml:space="preserve">Students will engage in three kinds of activities in this study of the genre of poetry: 1. generative in-class writing designed to cultivate particular techniques 2. close-readings of assigned contemporary poems, and 3. the constructive discussion of original student poems in progress. In our class sessions, we will work in a respectful, </w:t>
      </w:r>
      <w:proofErr w:type="gramStart"/>
      <w:r>
        <w:rPr>
          <w:rFonts w:ascii="Times New Roman" w:eastAsia="Times New Roman" w:hAnsi="Times New Roman" w:cs="Times New Roman"/>
          <w:sz w:val="22"/>
          <w:szCs w:val="22"/>
          <w:highlight w:val="white"/>
        </w:rPr>
        <w:t>creative  atmosphere</w:t>
      </w:r>
      <w:proofErr w:type="gramEnd"/>
      <w:r>
        <w:rPr>
          <w:rFonts w:ascii="Times New Roman" w:eastAsia="Times New Roman" w:hAnsi="Times New Roman" w:cs="Times New Roman"/>
          <w:sz w:val="22"/>
          <w:szCs w:val="22"/>
          <w:highlight w:val="white"/>
        </w:rPr>
        <w:t xml:space="preserve"> that is “playful and serious at the same time,” which John Dewey reminds us, is not only possible but also “defines the ideal mental condition.” Themes we will explore include: observation, mapping, erasure poetry, rhetorical shape, received poetic forms, negative space, translation, rhythm, the body, mapping, and more.</w:t>
      </w:r>
    </w:p>
    <w:p w14:paraId="130B9BBA"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F61E5B8"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29B691B2"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5C0028F0"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0D2F5FC6"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6D79E793"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78B5D887"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7340A30F"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11BC6592"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315/FLM 215 SCRIPTWRITING</w:t>
      </w:r>
    </w:p>
    <w:p w14:paraId="039153E8"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&amp; TVW 221 THE WRITER’S ROOM</w:t>
      </w:r>
    </w:p>
    <w:p w14:paraId="794C91CB"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09820087"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highlight w:val="white"/>
        </w:rPr>
        <w:lastRenderedPageBreak/>
        <w:t xml:space="preserve">Creative Writing students interested in screenwriting should enroll in </w:t>
      </w:r>
      <w:r>
        <w:rPr>
          <w:rFonts w:ascii="Times New Roman" w:eastAsia="Times New Roman" w:hAnsi="Times New Roman" w:cs="Times New Roman"/>
          <w:b/>
          <w:bCs/>
          <w:highlight w:val="white"/>
        </w:rPr>
        <w:t>FLM 215</w:t>
      </w:r>
      <w:r>
        <w:rPr>
          <w:rFonts w:ascii="Times New Roman" w:eastAsia="Times New Roman" w:hAnsi="Times New Roman" w:cs="Times New Roman"/>
          <w:highlight w:val="white"/>
        </w:rPr>
        <w:t xml:space="preserve"> Scriptwriting, or </w:t>
      </w:r>
      <w:r>
        <w:rPr>
          <w:rFonts w:ascii="Times New Roman" w:eastAsia="Times New Roman" w:hAnsi="Times New Roman" w:cs="Times New Roman"/>
          <w:b/>
          <w:bCs/>
          <w:highlight w:val="white"/>
        </w:rPr>
        <w:t>TVW 221</w:t>
      </w:r>
      <w:r>
        <w:rPr>
          <w:rFonts w:ascii="Times New Roman" w:eastAsia="Times New Roman" w:hAnsi="Times New Roman" w:cs="Times New Roman"/>
          <w:highlight w:val="white"/>
        </w:rPr>
        <w:t xml:space="preserve"> The Writer’s Room, as they continue to be offered in lieu of </w:t>
      </w:r>
      <w:r>
        <w:rPr>
          <w:rFonts w:ascii="Times New Roman" w:eastAsia="Times New Roman" w:hAnsi="Times New Roman" w:cs="Times New Roman"/>
          <w:b/>
          <w:bCs/>
          <w:highlight w:val="white"/>
        </w:rPr>
        <w:t>CWL 315</w:t>
      </w:r>
      <w:r>
        <w:rPr>
          <w:rFonts w:ascii="Times New Roman" w:eastAsia="Times New Roman" w:hAnsi="Times New Roman" w:cs="Times New Roman"/>
          <w:highlight w:val="white"/>
        </w:rPr>
        <w:t>. To get permission to enroll and to count these FLM/TVW writing workshops toward the creative writing major or minor, contact Liz McRae (</w:t>
      </w:r>
      <w:hyperlink r:id="rId5">
        <w:r w:rsidR="00E17C3C">
          <w:rPr>
            <w:rFonts w:ascii="Times New Roman" w:eastAsia="Times New Roman" w:hAnsi="Times New Roman" w:cs="Times New Roman"/>
            <w:color w:val="1155CC"/>
            <w:highlight w:val="white"/>
            <w:u w:val="single"/>
          </w:rPr>
          <w:t>Elizabeth.McRae@stonybrook.edu</w:t>
        </w:r>
      </w:hyperlink>
      <w:r>
        <w:rPr>
          <w:rFonts w:ascii="Times New Roman" w:eastAsia="Times New Roman" w:hAnsi="Times New Roman" w:cs="Times New Roman"/>
          <w:highlight w:val="white"/>
        </w:rPr>
        <w:t xml:space="preserve">). </w:t>
      </w:r>
    </w:p>
    <w:p w14:paraId="5B5ADE2F" w14:textId="77777777" w:rsidR="00E17C3C" w:rsidRDefault="00E17C3C">
      <w:pPr>
        <w:widowControl w:val="0"/>
        <w:rPr>
          <w:rFonts w:ascii="Times New Roman" w:eastAsia="Times New Roman" w:hAnsi="Times New Roman" w:cs="Times New Roman"/>
          <w:sz w:val="22"/>
          <w:szCs w:val="22"/>
        </w:rPr>
      </w:pPr>
    </w:p>
    <w:p w14:paraId="480A922E" w14:textId="77777777" w:rsidR="00E17C3C" w:rsidRDefault="00E17C3C">
      <w:pPr>
        <w:widowControl w:val="0"/>
        <w:rPr>
          <w:rFonts w:ascii="Times New Roman" w:eastAsia="Times New Roman" w:hAnsi="Times New Roman" w:cs="Times New Roman"/>
          <w:sz w:val="22"/>
          <w:szCs w:val="22"/>
        </w:rPr>
      </w:pPr>
    </w:p>
    <w:p w14:paraId="5896D822" w14:textId="77777777" w:rsidR="00E17C3C" w:rsidRDefault="00E17C3C">
      <w:pPr>
        <w:widowControl w:val="0"/>
        <w:rPr>
          <w:rFonts w:ascii="Times New Roman" w:eastAsia="Times New Roman" w:hAnsi="Times New Roman" w:cs="Times New Roman"/>
          <w:sz w:val="22"/>
          <w:szCs w:val="22"/>
        </w:rPr>
      </w:pPr>
    </w:p>
    <w:p w14:paraId="2DEE7FFF" w14:textId="77777777" w:rsidR="00E17C3C"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FLM </w:t>
      </w:r>
      <w:proofErr w:type="gramStart"/>
      <w:r>
        <w:rPr>
          <w:rFonts w:ascii="Times New Roman" w:eastAsia="Times New Roman" w:hAnsi="Times New Roman" w:cs="Times New Roman"/>
          <w:b/>
          <w:bCs/>
          <w:sz w:val="22"/>
          <w:szCs w:val="22"/>
        </w:rPr>
        <w:t>215.01  SCREENWRITING</w:t>
      </w:r>
      <w:proofErr w:type="gramEnd"/>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w:t>
      </w:r>
    </w:p>
    <w:p w14:paraId="31B125D7" w14:textId="77777777" w:rsidR="00E17C3C"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The Art of the Screenplay with Will Chandler</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74057887" w14:textId="77777777" w:rsidR="00E17C3C"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 4:25-7:15PM</w:t>
      </w:r>
    </w:p>
    <w:p w14:paraId="10EDC191" w14:textId="77777777" w:rsidR="00E17C3C" w:rsidRDefault="00000000">
      <w:pPr>
        <w:spacing w:before="38"/>
        <w:ind w:right="-43"/>
        <w:rPr>
          <w:rFonts w:ascii="Arial" w:eastAsia="Arial" w:hAnsi="Arial" w:cs="Arial"/>
          <w:sz w:val="22"/>
          <w:szCs w:val="22"/>
        </w:rPr>
      </w:pPr>
      <w:r>
        <w:rPr>
          <w:rFonts w:ascii="Times New Roman" w:eastAsia="Times New Roman" w:hAnsi="Times New Roman" w:cs="Times New Roman"/>
          <w:sz w:val="22"/>
          <w:szCs w:val="22"/>
        </w:rPr>
        <w:t>All great screenplays share a compelling, well-told story. In this course, students will analyze films and read contemporary screenplays, deconstructing them to learn why they work so well. Students will leave understanding the construction of story, the value of juxtaposing scenes, the power of the visual image, the importance of underlying theme, the need for conflict and the development of compelling, layered characters and their dialogue. Students will be guided through the process of developing their own stories and will leave with a screenplay outline, a three-act story arc and a completed first act of their own script.</w:t>
      </w:r>
    </w:p>
    <w:p w14:paraId="0C278828" w14:textId="77777777" w:rsidR="00E17C3C" w:rsidRDefault="00E17C3C">
      <w:pPr>
        <w:rPr>
          <w:rFonts w:ascii="Arial" w:eastAsia="Arial" w:hAnsi="Arial" w:cs="Arial"/>
          <w:b/>
          <w:bCs/>
        </w:rPr>
      </w:pPr>
    </w:p>
    <w:p w14:paraId="639F2E03" w14:textId="77777777" w:rsidR="00E17C3C" w:rsidRDefault="00E17C3C">
      <w:pPr>
        <w:widowControl w:val="0"/>
        <w:rPr>
          <w:rFonts w:ascii="Times New Roman" w:eastAsia="Times New Roman" w:hAnsi="Times New Roman" w:cs="Times New Roman"/>
          <w:b/>
          <w:bCs/>
          <w:sz w:val="22"/>
          <w:szCs w:val="22"/>
        </w:rPr>
      </w:pPr>
    </w:p>
    <w:p w14:paraId="6CB50DDE" w14:textId="77777777" w:rsidR="00E17C3C" w:rsidRDefault="00E17C3C">
      <w:pPr>
        <w:widowControl w:val="0"/>
        <w:rPr>
          <w:rFonts w:ascii="Times New Roman" w:eastAsia="Times New Roman" w:hAnsi="Times New Roman" w:cs="Times New Roman"/>
          <w:b/>
          <w:bCs/>
          <w:sz w:val="22"/>
          <w:szCs w:val="22"/>
        </w:rPr>
      </w:pPr>
    </w:p>
    <w:p w14:paraId="78E1E340" w14:textId="77777777" w:rsidR="00E17C3C" w:rsidRDefault="00E17C3C">
      <w:pPr>
        <w:widowControl w:val="0"/>
        <w:rPr>
          <w:rFonts w:ascii="Times New Roman" w:eastAsia="Times New Roman" w:hAnsi="Times New Roman" w:cs="Times New Roman"/>
          <w:b/>
          <w:bCs/>
          <w:sz w:val="22"/>
          <w:szCs w:val="22"/>
        </w:rPr>
      </w:pPr>
    </w:p>
    <w:p w14:paraId="0CD7F3C8" w14:textId="77777777" w:rsidR="00E17C3C"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FLM 215.02 TV Writing</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w:t>
      </w:r>
    </w:p>
    <w:p w14:paraId="53AFF7ED" w14:textId="77777777" w:rsidR="00E17C3C" w:rsidRDefault="00000000">
      <w:pPr>
        <w:rPr>
          <w:rFonts w:ascii="Times New Roman" w:eastAsia="Times New Roman" w:hAnsi="Times New Roman" w:cs="Times New Roman"/>
          <w:sz w:val="20"/>
          <w:szCs w:val="20"/>
        </w:rPr>
      </w:pPr>
      <w:r>
        <w:rPr>
          <w:rFonts w:ascii="Times New Roman" w:eastAsia="Times New Roman" w:hAnsi="Times New Roman" w:cs="Times New Roman"/>
          <w:b/>
          <w:bCs/>
          <w:sz w:val="22"/>
          <w:szCs w:val="22"/>
        </w:rPr>
        <w:t>Writing a TV Pilot with Dave Chan</w:t>
      </w:r>
    </w:p>
    <w:p w14:paraId="20C728C0" w14:textId="77777777" w:rsidR="00E17C3C"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 4:45-7:35PM</w:t>
      </w:r>
    </w:p>
    <w:p w14:paraId="13730593" w14:textId="77777777" w:rsidR="00E17C3C" w:rsidRDefault="00000000">
      <w:pPr>
        <w:rPr>
          <w:rFonts w:ascii="Times New Roman" w:eastAsia="Times New Roman" w:hAnsi="Times New Roman" w:cs="Times New Roman"/>
          <w:sz w:val="22"/>
          <w:szCs w:val="22"/>
        </w:rPr>
      </w:pPr>
      <w:r>
        <w:rPr>
          <w:rFonts w:ascii="Times New Roman" w:eastAsia="Times New Roman" w:hAnsi="Times New Roman" w:cs="Times New Roman"/>
          <w:color w:val="222222"/>
          <w:sz w:val="22"/>
          <w:szCs w:val="22"/>
          <w:highlight w:val="white"/>
        </w:rPr>
        <w:t>What makes us want to binge-watch a hilarious TV comedy? What makes us want to stick around after the commercial breaks of a gripping drama? What's a Teaser, and why is it important? Television is the "</w:t>
      </w:r>
      <w:r>
        <w:rPr>
          <w:rFonts w:ascii="Times New Roman" w:eastAsia="Times New Roman" w:hAnsi="Times New Roman" w:cs="Times New Roman"/>
          <w:i/>
          <w:iCs/>
          <w:color w:val="222222"/>
          <w:sz w:val="22"/>
          <w:szCs w:val="22"/>
          <w:highlight w:val="white"/>
        </w:rPr>
        <w:t>little big screen</w:t>
      </w:r>
      <w:r>
        <w:rPr>
          <w:rFonts w:ascii="Times New Roman" w:eastAsia="Times New Roman" w:hAnsi="Times New Roman" w:cs="Times New Roman"/>
          <w:color w:val="222222"/>
          <w:sz w:val="22"/>
          <w:szCs w:val="22"/>
          <w:highlight w:val="white"/>
        </w:rPr>
        <w:t xml:space="preserve">" and though it follows the same principles of traditional storytelling, there are nuances that make this medium entirely unique. After successful completion of this course, you will have completed at least an Outline, Teaser, Act One, and Act Two of a TV Pilot script for your original idea, whether it's a lowbrow comedy or a high drama or anything in between. It's a very exciting time right now as we are in another Golden Age of Television—so let's write that </w:t>
      </w:r>
      <w:proofErr w:type="spellStart"/>
      <w:proofErr w:type="gramStart"/>
      <w:r>
        <w:rPr>
          <w:rFonts w:ascii="Times New Roman" w:eastAsia="Times New Roman" w:hAnsi="Times New Roman" w:cs="Times New Roman"/>
          <w:color w:val="222222"/>
          <w:sz w:val="22"/>
          <w:szCs w:val="22"/>
          <w:highlight w:val="white"/>
        </w:rPr>
        <w:t>Pilot!</w:t>
      </w:r>
      <w:r>
        <w:rPr>
          <w:rFonts w:ascii="Times New Roman" w:eastAsia="Times New Roman" w:hAnsi="Times New Roman" w:cs="Times New Roman"/>
          <w:sz w:val="22"/>
          <w:szCs w:val="22"/>
          <w:highlight w:val="white"/>
        </w:rPr>
        <w:t>Repeatable</w:t>
      </w:r>
      <w:proofErr w:type="spellEnd"/>
      <w:proofErr w:type="gramEnd"/>
      <w:r>
        <w:rPr>
          <w:rFonts w:ascii="Times New Roman" w:eastAsia="Times New Roman" w:hAnsi="Times New Roman" w:cs="Times New Roman"/>
          <w:sz w:val="22"/>
          <w:szCs w:val="22"/>
          <w:highlight w:val="white"/>
        </w:rPr>
        <w:t xml:space="preserve"> to a maximum of 6 credits as the topic changes.</w:t>
      </w:r>
    </w:p>
    <w:p w14:paraId="3EA9983E" w14:textId="77777777" w:rsidR="00E17C3C" w:rsidRDefault="00E17C3C">
      <w:pPr>
        <w:widowControl w:val="0"/>
        <w:rPr>
          <w:rFonts w:ascii="Times New Roman" w:eastAsia="Times New Roman" w:hAnsi="Times New Roman" w:cs="Times New Roman"/>
          <w:i/>
          <w:iCs/>
          <w:color w:val="1A1A1A"/>
          <w:sz w:val="22"/>
          <w:szCs w:val="22"/>
          <w:highlight w:val="white"/>
        </w:rPr>
      </w:pPr>
    </w:p>
    <w:p w14:paraId="0B425313" w14:textId="77777777" w:rsidR="00E17C3C" w:rsidRDefault="00E17C3C">
      <w:pPr>
        <w:widowControl w:val="0"/>
        <w:rPr>
          <w:rFonts w:ascii="Times New Roman" w:eastAsia="Times New Roman" w:hAnsi="Times New Roman" w:cs="Times New Roman"/>
          <w:i/>
          <w:iCs/>
          <w:color w:val="1A1A1A"/>
          <w:sz w:val="22"/>
          <w:szCs w:val="22"/>
          <w:highlight w:val="white"/>
        </w:rPr>
      </w:pPr>
    </w:p>
    <w:p w14:paraId="0A79BD7F" w14:textId="77777777" w:rsidR="00E17C3C" w:rsidRDefault="00E17C3C">
      <w:pPr>
        <w:widowControl w:val="0"/>
        <w:rPr>
          <w:rFonts w:ascii="Times New Roman" w:eastAsia="Times New Roman" w:hAnsi="Times New Roman" w:cs="Times New Roman"/>
          <w:b/>
          <w:bCs/>
          <w:color w:val="1A1A1A"/>
          <w:sz w:val="22"/>
          <w:szCs w:val="22"/>
          <w:highlight w:val="white"/>
        </w:rPr>
      </w:pPr>
    </w:p>
    <w:p w14:paraId="7B677073" w14:textId="77777777" w:rsidR="00E17C3C"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TVW </w:t>
      </w:r>
      <w:proofErr w:type="gramStart"/>
      <w:r>
        <w:rPr>
          <w:rFonts w:ascii="Times New Roman" w:eastAsia="Times New Roman" w:hAnsi="Times New Roman" w:cs="Times New Roman"/>
          <w:b/>
          <w:bCs/>
          <w:sz w:val="22"/>
          <w:szCs w:val="22"/>
        </w:rPr>
        <w:t>221  The</w:t>
      </w:r>
      <w:proofErr w:type="gramEnd"/>
      <w:r>
        <w:rPr>
          <w:rFonts w:ascii="Times New Roman" w:eastAsia="Times New Roman" w:hAnsi="Times New Roman" w:cs="Times New Roman"/>
          <w:b/>
          <w:bCs/>
          <w:sz w:val="22"/>
          <w:szCs w:val="22"/>
        </w:rPr>
        <w:t xml:space="preserve"> Writer’s Room</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4A51D846" w14:textId="77777777" w:rsidR="00E17C3C" w:rsidRDefault="00000000">
      <w:pPr>
        <w:rPr>
          <w:rFonts w:ascii="Times New Roman" w:eastAsia="Times New Roman" w:hAnsi="Times New Roman" w:cs="Times New Roman"/>
          <w:sz w:val="22"/>
          <w:szCs w:val="22"/>
        </w:rPr>
      </w:pPr>
      <w:r>
        <w:rPr>
          <w:rFonts w:ascii="Times New Roman" w:eastAsia="Times New Roman" w:hAnsi="Times New Roman" w:cs="Times New Roman"/>
          <w:b/>
          <w:bCs/>
          <w:color w:val="222222"/>
        </w:rPr>
        <w:t>TV and Web Series Writers' Room with Jessica Rotundi</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40E2CFDE" w14:textId="77777777" w:rsidR="00E17C3C"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 6:05-8:55PM</w:t>
      </w:r>
    </w:p>
    <w:p w14:paraId="584D5AB4" w14:textId="77777777" w:rsidR="00E17C3C" w:rsidRDefault="00000000">
      <w:pPr>
        <w:shd w:val="clear" w:color="auto" w:fill="FFFFFF"/>
        <w:spacing w:after="120"/>
        <w:rPr>
          <w:rFonts w:ascii="Times New Roman" w:eastAsia="Times New Roman" w:hAnsi="Times New Roman" w:cs="Times New Roman"/>
          <w:sz w:val="22"/>
          <w:szCs w:val="22"/>
        </w:rPr>
      </w:pPr>
      <w:r>
        <w:rPr>
          <w:rFonts w:ascii="Times New Roman" w:eastAsia="Times New Roman" w:hAnsi="Times New Roman" w:cs="Times New Roman"/>
          <w:color w:val="050505"/>
          <w:sz w:val="22"/>
          <w:szCs w:val="22"/>
        </w:rPr>
        <w:t>In this class students will learn the structure of TV and weber series scripts and what makes for a strong pilot for both. They will also develop and complete either a draft of a web series pilot or half of a TV pilot for a half hour or hour series based off original ideas they have for TV series or web series. The class will also learn how each type of script functions in the industry and what the benefits are for screenwriters and/or filmmakers in writing each type of script. As the students develop their series ideas the class will function in similar ways as a TV writers' room, particularly with the students brainstorming and developing potential ideas, plot points and character arcs for each of their series together. This class will not only teach students the structure of both TV series and web series but it will also help them create their own original pilot and learn how to work together with their classmates in a productive and efficient way where each student's strengths as a writer can shine. This course is designed for students interested in learning more about the craft of screenwriting as well as exploring TV writing and web series writing. </w:t>
      </w:r>
    </w:p>
    <w:p w14:paraId="2A9D8A2D" w14:textId="77777777" w:rsidR="00E17C3C" w:rsidRDefault="00E17C3C">
      <w:pPr>
        <w:rPr>
          <w:rFonts w:ascii="Times New Roman" w:eastAsia="Times New Roman" w:hAnsi="Times New Roman" w:cs="Times New Roman"/>
          <w:b/>
          <w:bCs/>
          <w:sz w:val="22"/>
          <w:szCs w:val="22"/>
        </w:rPr>
      </w:pPr>
    </w:p>
    <w:p w14:paraId="78CAB191" w14:textId="77777777" w:rsidR="00E17C3C" w:rsidRDefault="00E17C3C">
      <w:pPr>
        <w:widowControl w:val="0"/>
        <w:spacing w:after="60"/>
        <w:rPr>
          <w:rFonts w:ascii="Times New Roman" w:eastAsia="Times New Roman" w:hAnsi="Times New Roman" w:cs="Times New Roman"/>
          <w:sz w:val="22"/>
          <w:szCs w:val="22"/>
        </w:rPr>
      </w:pPr>
    </w:p>
    <w:p w14:paraId="130B03FC" w14:textId="77777777" w:rsidR="00E17C3C" w:rsidRDefault="00E17C3C">
      <w:pPr>
        <w:widowControl w:val="0"/>
        <w:spacing w:after="60"/>
        <w:rPr>
          <w:rFonts w:ascii="Times New Roman" w:eastAsia="Times New Roman" w:hAnsi="Times New Roman" w:cs="Times New Roman"/>
          <w:sz w:val="22"/>
          <w:szCs w:val="22"/>
        </w:rPr>
      </w:pPr>
    </w:p>
    <w:p w14:paraId="28A49B36"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4DE33717"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320 INTERDISCIPLINARY ARTS</w:t>
      </w:r>
    </w:p>
    <w:p w14:paraId="20C54A58" w14:textId="77777777" w:rsidR="00E17C3C" w:rsidRDefault="00E17C3C">
      <w:pPr>
        <w:widowControl w:val="0"/>
        <w:rPr>
          <w:rFonts w:ascii="Times New Roman" w:eastAsia="Times New Roman" w:hAnsi="Times New Roman" w:cs="Times New Roman"/>
          <w:i/>
          <w:iCs/>
          <w:sz w:val="22"/>
          <w:szCs w:val="22"/>
        </w:rPr>
      </w:pPr>
    </w:p>
    <w:p w14:paraId="4BC1D567" w14:textId="77777777" w:rsidR="00E17C3C"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320.S01 #92574</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 xml:space="preserve">SBC: EXP+, WRTD      </w:t>
      </w:r>
    </w:p>
    <w:p w14:paraId="6624BC8A" w14:textId="77777777" w:rsidR="00E17C3C" w:rsidRDefault="00000000">
      <w:pPr>
        <w:widowControl w:val="0"/>
        <w:shd w:val="clear" w:color="auto" w:fill="FFFFFF"/>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Literary Magazine Practicum</w:t>
      </w:r>
      <w:r>
        <w:rPr>
          <w:b/>
          <w:bCs/>
          <w:color w:val="222222"/>
          <w:highlight w:val="white"/>
        </w:rPr>
        <w:t xml:space="preserve">, </w:t>
      </w:r>
      <w:r>
        <w:rPr>
          <w:rFonts w:ascii="Times New Roman" w:eastAsia="Times New Roman" w:hAnsi="Times New Roman" w:cs="Times New Roman"/>
          <w:b/>
          <w:bCs/>
          <w:color w:val="222222"/>
          <w:sz w:val="22"/>
          <w:szCs w:val="22"/>
        </w:rPr>
        <w:t xml:space="preserve">with </w:t>
      </w:r>
      <w:r>
        <w:rPr>
          <w:rFonts w:ascii="Times New Roman" w:eastAsia="Times New Roman" w:hAnsi="Times New Roman" w:cs="Times New Roman"/>
          <w:b/>
          <w:bCs/>
          <w:sz w:val="22"/>
          <w:szCs w:val="22"/>
        </w:rPr>
        <w:t>Genevieve Crane</w:t>
      </w:r>
    </w:p>
    <w:p w14:paraId="2A61D818" w14:textId="77777777" w:rsidR="00E17C3C"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1:15-2:35PM</w:t>
      </w:r>
    </w:p>
    <w:p w14:paraId="06ABE205" w14:textId="77777777" w:rsidR="00E17C3C" w:rsidRDefault="00000000">
      <w:pPr>
        <w:widowControl w:val="0"/>
        <w:rPr>
          <w:rFonts w:ascii="Times New Roman" w:eastAsia="Times New Roman" w:hAnsi="Times New Roman" w:cs="Times New Roman"/>
          <w:color w:val="222222"/>
          <w:sz w:val="22"/>
          <w:szCs w:val="22"/>
          <w:highlight w:val="white"/>
        </w:rPr>
      </w:pPr>
      <w:r>
        <w:rPr>
          <w:rFonts w:ascii="Times New Roman" w:eastAsia="Times New Roman" w:hAnsi="Times New Roman" w:cs="Times New Roman"/>
          <w:color w:val="222222"/>
          <w:sz w:val="22"/>
          <w:szCs w:val="22"/>
          <w:highlight w:val="white"/>
        </w:rPr>
        <w:t>A one-two punch for students interested in learning the basics of the literary magazine world, both as writers and editors. Students will engage in one round of workshop, assess works submitted for publication, and dive into the editorial side of a fledgling magazine. This is an ideal course for students who crave a strong foundational understanding of the publishing world when they apply for internship opportunities.</w:t>
      </w:r>
    </w:p>
    <w:p w14:paraId="0B0A905E" w14:textId="77777777" w:rsidR="00E17C3C" w:rsidRDefault="00E17C3C">
      <w:pPr>
        <w:widowControl w:val="0"/>
        <w:rPr>
          <w:rFonts w:ascii="Times New Roman" w:eastAsia="Times New Roman" w:hAnsi="Times New Roman" w:cs="Times New Roman"/>
          <w:color w:val="222222"/>
          <w:sz w:val="22"/>
          <w:szCs w:val="22"/>
          <w:highlight w:val="white"/>
        </w:rPr>
      </w:pPr>
    </w:p>
    <w:p w14:paraId="2F51229E"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56A9D147"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4BCE6E61"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496D540F"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023E8E9B"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34F18AE7"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325 SCIENCE WRITING</w:t>
      </w:r>
    </w:p>
    <w:p w14:paraId="316A9B69"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61D8CD4E" w14:textId="77777777" w:rsidR="00E17C3C" w:rsidRDefault="00E17C3C">
      <w:pPr>
        <w:widowControl w:val="0"/>
        <w:rPr>
          <w:rFonts w:ascii="Times New Roman" w:eastAsia="Times New Roman" w:hAnsi="Times New Roman" w:cs="Times New Roman"/>
          <w:i/>
          <w:iCs/>
          <w:sz w:val="22"/>
          <w:szCs w:val="22"/>
        </w:rPr>
      </w:pPr>
    </w:p>
    <w:p w14:paraId="55491216" w14:textId="77777777" w:rsidR="00E17C3C"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325.S01 #93177</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STAS, WRTD</w:t>
      </w:r>
    </w:p>
    <w:p w14:paraId="6F47AD48" w14:textId="77777777" w:rsidR="00E17C3C"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Shapes in Nature: New Ways to See Plot</w:t>
      </w:r>
      <w:r>
        <w:rPr>
          <w:rFonts w:ascii="Times New Roman" w:eastAsia="Times New Roman" w:hAnsi="Times New Roman" w:cs="Times New Roman"/>
          <w:b/>
          <w:bCs/>
          <w:sz w:val="22"/>
          <w:szCs w:val="22"/>
        </w:rPr>
        <w:t xml:space="preserve"> with Marissa Levien </w:t>
      </w:r>
    </w:p>
    <w:p w14:paraId="2BCF9473" w14:textId="77777777" w:rsidR="00E17C3C"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M/W 2:40-4PM</w:t>
      </w:r>
    </w:p>
    <w:p w14:paraId="557ECBD4" w14:textId="77777777" w:rsidR="00E17C3C" w:rsidRDefault="00000000">
      <w:pPr>
        <w:rPr>
          <w:rFonts w:ascii="Times New Roman" w:eastAsia="Times New Roman" w:hAnsi="Times New Roman" w:cs="Times New Roman"/>
          <w:color w:val="222222"/>
          <w:sz w:val="22"/>
          <w:szCs w:val="22"/>
          <w:highlight w:val="white"/>
        </w:rPr>
      </w:pPr>
      <w:r>
        <w:rPr>
          <w:rFonts w:ascii="Times New Roman" w:eastAsia="Times New Roman" w:hAnsi="Times New Roman" w:cs="Times New Roman"/>
          <w:color w:val="222222"/>
          <w:sz w:val="22"/>
          <w:szCs w:val="22"/>
          <w:highlight w:val="white"/>
        </w:rPr>
        <w:t xml:space="preserve">Scientists have found many ways to map shapes in nature: the golden ratio spiral, the cuboid way that crystals form, the fractal branching of a tree. Though it's not often how we think of it, a well-constructed plot also follows a harmonious natural shape. In this class we will study the many shapes a plot can take, from the familiar to the experimental, and try them on in our own writing. Most importantly, we will learn what it takes to engage a reader through story, no matter the geometry. </w:t>
      </w:r>
    </w:p>
    <w:p w14:paraId="7C5E6BDD" w14:textId="77777777" w:rsidR="00E17C3C" w:rsidRDefault="00E17C3C">
      <w:pPr>
        <w:rPr>
          <w:rFonts w:ascii="Times New Roman" w:eastAsia="Times New Roman" w:hAnsi="Times New Roman" w:cs="Times New Roman"/>
          <w:color w:val="222222"/>
          <w:sz w:val="22"/>
          <w:szCs w:val="22"/>
          <w:highlight w:val="white"/>
        </w:rPr>
      </w:pPr>
    </w:p>
    <w:p w14:paraId="4D5CF40C"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020B4675"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059A9EAB"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 xml:space="preserve">CWL 190, 330-340 “READ LIKE A </w:t>
      </w:r>
      <w:proofErr w:type="gramStart"/>
      <w:r>
        <w:rPr>
          <w:rFonts w:ascii="Times New Roman" w:eastAsia="Times New Roman" w:hAnsi="Times New Roman" w:cs="Times New Roman"/>
          <w:b/>
          <w:bCs/>
          <w:color w:val="CC0000"/>
        </w:rPr>
        <w:t>WRITER”  COURSES</w:t>
      </w:r>
      <w:proofErr w:type="gramEnd"/>
    </w:p>
    <w:p w14:paraId="17C5C764"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197EF374"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These are open to all comers. Expect creative writing assignments in response to lots of reading.</w:t>
      </w:r>
    </w:p>
    <w:p w14:paraId="364E7335"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AA69413"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638BA0ED"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190 Intro to Contemporary Lit #92553 </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HUM</w:t>
      </w:r>
    </w:p>
    <w:p w14:paraId="7EA98008"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Sensuality and Disgust with Julie Sheehan</w:t>
      </w:r>
    </w:p>
    <w:p w14:paraId="47A1AE3D"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M/W 2:40-4PM</w:t>
      </w:r>
    </w:p>
    <w:p w14:paraId="20A63367"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i/>
          <w:iCs/>
          <w:sz w:val="22"/>
          <w:szCs w:val="22"/>
        </w:rPr>
        <w:t>Prerequisite</w:t>
      </w:r>
      <w:r>
        <w:rPr>
          <w:rFonts w:ascii="Times New Roman" w:eastAsia="Times New Roman" w:hAnsi="Times New Roman" w:cs="Times New Roman"/>
          <w:sz w:val="22"/>
          <w:szCs w:val="22"/>
        </w:rPr>
        <w:t xml:space="preserve">: WRT 102 </w:t>
      </w:r>
    </w:p>
    <w:p w14:paraId="230EB6B5" w14:textId="77777777" w:rsidR="00E17C3C"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From cockroaches to </w:t>
      </w:r>
      <w:proofErr w:type="spellStart"/>
      <w:r>
        <w:rPr>
          <w:rFonts w:ascii="Times New Roman" w:eastAsia="Times New Roman" w:hAnsi="Times New Roman" w:cs="Times New Roman"/>
          <w:sz w:val="22"/>
          <w:szCs w:val="22"/>
        </w:rPr>
        <w:t>crême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brulée</w:t>
      </w:r>
      <w:proofErr w:type="spellEnd"/>
      <w:r>
        <w:rPr>
          <w:rFonts w:ascii="Times New Roman" w:eastAsia="Times New Roman" w:hAnsi="Times New Roman" w:cs="Times New Roman"/>
          <w:sz w:val="22"/>
          <w:szCs w:val="22"/>
        </w:rPr>
        <w:t>, the world around us offers endless opportunities to experience the heightened sensations of sensuality and disgust. Writers can get their readers to feel them too, through a simple technique: description. As if by magic, description opens the door to readers’ imaginative engagement. In this course, we will discover why description is such a powerful tool. We will read examples of contemporary fiction, poetry, and creative nonfiction that evoke sensuality or disgust–or sometimes both at the same time–to learn how they do it. Then, we will try our own hand at causing a sensation.</w:t>
      </w:r>
    </w:p>
    <w:p w14:paraId="068411C1"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888888"/>
          <w:sz w:val="22"/>
          <w:szCs w:val="22"/>
          <w:highlight w:val="white"/>
        </w:rPr>
      </w:pPr>
    </w:p>
    <w:p w14:paraId="13A9BDFB"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71EA07BE"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p>
    <w:p w14:paraId="3A3801C1"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p>
    <w:p w14:paraId="11A81B2A"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lastRenderedPageBreak/>
        <w:t>CWL 335 American Lit #96238</w:t>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t>SBC: USA, HFA+</w:t>
      </w:r>
    </w:p>
    <w:p w14:paraId="7926C9C2"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Children’s Lit</w:t>
      </w:r>
      <w:r>
        <w:rPr>
          <w:rFonts w:ascii="Arial" w:eastAsia="Arial" w:hAnsi="Arial" w:cs="Arial"/>
          <w:b/>
          <w:bCs/>
          <w:sz w:val="22"/>
          <w:szCs w:val="22"/>
          <w:highlight w:val="white"/>
        </w:rPr>
        <w:t xml:space="preserve"> </w:t>
      </w:r>
      <w:proofErr w:type="spellStart"/>
      <w:r>
        <w:rPr>
          <w:rFonts w:ascii="Times New Roman" w:eastAsia="Times New Roman" w:hAnsi="Times New Roman" w:cs="Times New Roman"/>
          <w:b/>
          <w:bCs/>
          <w:sz w:val="22"/>
          <w:szCs w:val="22"/>
          <w:highlight w:val="white"/>
        </w:rPr>
        <w:t>with</w:t>
      </w:r>
      <w:hyperlink r:id="rId6">
        <w:r w:rsidR="00E17C3C">
          <w:rPr>
            <w:rFonts w:ascii="Times New Roman" w:eastAsia="Times New Roman" w:hAnsi="Times New Roman" w:cs="Times New Roman"/>
            <w:b/>
            <w:bCs/>
            <w:color w:val="0000EE"/>
            <w:sz w:val="22"/>
            <w:szCs w:val="22"/>
            <w:highlight w:val="white"/>
            <w:u w:val="single"/>
          </w:rPr>
          <w:t>Emma</w:t>
        </w:r>
        <w:proofErr w:type="spellEnd"/>
        <w:r w:rsidR="00E17C3C">
          <w:rPr>
            <w:rFonts w:ascii="Times New Roman" w:eastAsia="Times New Roman" w:hAnsi="Times New Roman" w:cs="Times New Roman"/>
            <w:b/>
            <w:bCs/>
            <w:color w:val="0000EE"/>
            <w:sz w:val="22"/>
            <w:szCs w:val="22"/>
            <w:highlight w:val="white"/>
            <w:u w:val="single"/>
          </w:rPr>
          <w:t xml:space="preserve"> Walton Hamilton</w:t>
        </w:r>
      </w:hyperlink>
    </w:p>
    <w:p w14:paraId="60171DD2"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ONLINE - Asynchronous</w:t>
      </w:r>
    </w:p>
    <w:p w14:paraId="71DFF55A" w14:textId="77777777" w:rsidR="00E17C3C"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r>
        <w:rPr>
          <w:rFonts w:ascii="Times New Roman" w:eastAsia="Times New Roman" w:hAnsi="Times New Roman" w:cs="Times New Roman"/>
          <w:color w:val="222222"/>
          <w:sz w:val="22"/>
          <w:szCs w:val="22"/>
        </w:rPr>
        <w:t>Most of us can think of the book that changed our lives - the one that turned our world upside down, showed us we weren’t alone, made us a reader. For many of us, that book was one we read as a child or a teenager. Childhood and young adulthood are unique transitional stages of development with major physical, intellectual and emotional changes. They are times of tension, of questions, of defining ourselves in relationship to the world around us. By addressing these issues head on, children’s literature is uniquely valuable and relevant to the lives of its readers.</w:t>
      </w:r>
    </w:p>
    <w:p w14:paraId="37D46566" w14:textId="77777777" w:rsidR="00E17C3C"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r>
        <w:rPr>
          <w:rFonts w:ascii="Times New Roman" w:eastAsia="Times New Roman" w:hAnsi="Times New Roman" w:cs="Times New Roman"/>
          <w:color w:val="222222"/>
          <w:sz w:val="22"/>
          <w:szCs w:val="22"/>
        </w:rPr>
        <w:t xml:space="preserve"> </w:t>
      </w:r>
    </w:p>
    <w:p w14:paraId="6A42BC84" w14:textId="77777777" w:rsidR="00E17C3C"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r>
        <w:rPr>
          <w:rFonts w:ascii="Times New Roman" w:eastAsia="Times New Roman" w:hAnsi="Times New Roman" w:cs="Times New Roman"/>
          <w:color w:val="222222"/>
          <w:sz w:val="22"/>
          <w:szCs w:val="22"/>
        </w:rPr>
        <w:t xml:space="preserve">The Topics in American Literature: Children's Lit course is a survey of the four </w:t>
      </w:r>
      <w:proofErr w:type="gramStart"/>
      <w:r>
        <w:rPr>
          <w:rFonts w:ascii="Times New Roman" w:eastAsia="Times New Roman" w:hAnsi="Times New Roman" w:cs="Times New Roman"/>
          <w:color w:val="222222"/>
          <w:sz w:val="22"/>
          <w:szCs w:val="22"/>
        </w:rPr>
        <w:t>principle</w:t>
      </w:r>
      <w:proofErr w:type="gramEnd"/>
      <w:r>
        <w:rPr>
          <w:rFonts w:ascii="Times New Roman" w:eastAsia="Times New Roman" w:hAnsi="Times New Roman" w:cs="Times New Roman"/>
          <w:color w:val="222222"/>
          <w:sz w:val="22"/>
          <w:szCs w:val="22"/>
        </w:rPr>
        <w:t xml:space="preserve"> forms that comprise children’s literature: picture book, chapter book, middle grade and young adult (YA). The focus is on children’s and young adult literature as meaningful and respected genres within the publishing industry and in the library, educational and book-selling community, and the craft elements, standards and objectives of each form. Topics covered for each form include basic history, current events, craft elements, and industry standards. Coursework includes readings for each form, book presentations, and engagement in Blackboard’s discussion forum.</w:t>
      </w:r>
    </w:p>
    <w:p w14:paraId="1D46F237" w14:textId="77777777" w:rsidR="00E17C3C" w:rsidRDefault="00E17C3C">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p>
    <w:p w14:paraId="45C6EECA" w14:textId="77777777" w:rsidR="00E17C3C" w:rsidRDefault="00E17C3C">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p>
    <w:p w14:paraId="7BC387CE"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CWL 335 American Lit #96595</w:t>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t>SBC: USA, HFA+</w:t>
      </w:r>
    </w:p>
    <w:p w14:paraId="173DF488"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Immigration Narratives</w:t>
      </w:r>
      <w:r>
        <w:rPr>
          <w:rFonts w:ascii="Arial" w:eastAsia="Arial" w:hAnsi="Arial" w:cs="Arial"/>
          <w:b/>
          <w:bCs/>
          <w:sz w:val="22"/>
          <w:szCs w:val="22"/>
          <w:highlight w:val="white"/>
        </w:rPr>
        <w:t xml:space="preserve"> </w:t>
      </w:r>
      <w:r>
        <w:rPr>
          <w:rFonts w:ascii="Times New Roman" w:eastAsia="Times New Roman" w:hAnsi="Times New Roman" w:cs="Times New Roman"/>
          <w:b/>
          <w:bCs/>
          <w:sz w:val="22"/>
          <w:szCs w:val="22"/>
          <w:highlight w:val="white"/>
        </w:rPr>
        <w:t>with Stephen Aubrey</w:t>
      </w:r>
    </w:p>
    <w:p w14:paraId="3EDAC146"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ONLINE - Asynchronous</w:t>
      </w:r>
    </w:p>
    <w:p w14:paraId="69357949"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p>
    <w:p w14:paraId="437AE413"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highlight w:val="white"/>
        </w:rPr>
      </w:pPr>
      <w:r>
        <w:rPr>
          <w:rFonts w:ascii="Times New Roman" w:eastAsia="Times New Roman" w:hAnsi="Times New Roman" w:cs="Times New Roman"/>
          <w:color w:val="222222"/>
          <w:sz w:val="22"/>
          <w:szCs w:val="22"/>
          <w:highlight w:val="white"/>
        </w:rPr>
        <w:t xml:space="preserve">Immigration is one of the most salient issues in America today and one that helps illuminate the nature of this nation. Examining recent novels about the immigrant experience in America from authors of diverse cultures, this course attempts to achieve three ends: to understand the process of assimilation and learn what it may tell us about intercultural adjustment generally and what it means to be "American" specifically; to acquaint students with literary analysis and deepen the power of their reading and thinking; and to strengthen their ability to write and tell their own stories. Classes will be conducted asynchronously with lectures illustrated with visual </w:t>
      </w:r>
      <w:proofErr w:type="spellStart"/>
      <w:r>
        <w:rPr>
          <w:rFonts w:ascii="Times New Roman" w:eastAsia="Times New Roman" w:hAnsi="Times New Roman" w:cs="Times New Roman"/>
          <w:color w:val="222222"/>
          <w:sz w:val="22"/>
          <w:szCs w:val="22"/>
          <w:highlight w:val="white"/>
        </w:rPr>
        <w:t>aides</w:t>
      </w:r>
      <w:proofErr w:type="spellEnd"/>
      <w:r>
        <w:rPr>
          <w:rFonts w:ascii="Times New Roman" w:eastAsia="Times New Roman" w:hAnsi="Times New Roman" w:cs="Times New Roman"/>
          <w:color w:val="222222"/>
          <w:sz w:val="22"/>
          <w:szCs w:val="22"/>
          <w:highlight w:val="white"/>
        </w:rPr>
        <w:t>, and students will be expected to interact</w:t>
      </w:r>
      <w:r>
        <w:rPr>
          <w:rFonts w:ascii="Arial" w:eastAsia="Arial" w:hAnsi="Arial" w:cs="Arial"/>
          <w:b/>
          <w:bCs/>
          <w:color w:val="222222"/>
          <w:sz w:val="22"/>
          <w:szCs w:val="22"/>
          <w:highlight w:val="white"/>
        </w:rPr>
        <w:t xml:space="preserve"> </w:t>
      </w:r>
      <w:r>
        <w:rPr>
          <w:rFonts w:ascii="Times New Roman" w:eastAsia="Times New Roman" w:hAnsi="Times New Roman" w:cs="Times New Roman"/>
          <w:color w:val="222222"/>
          <w:sz w:val="22"/>
          <w:szCs w:val="22"/>
          <w:highlight w:val="white"/>
        </w:rPr>
        <w:t xml:space="preserve">with one another via Blackboard on weekly topics generated by reading </w:t>
      </w:r>
      <w:proofErr w:type="spellStart"/>
      <w:r>
        <w:rPr>
          <w:rFonts w:ascii="Times New Roman" w:eastAsia="Times New Roman" w:hAnsi="Times New Roman" w:cs="Times New Roman"/>
          <w:color w:val="222222"/>
          <w:sz w:val="22"/>
          <w:szCs w:val="22"/>
          <w:highlight w:val="white"/>
        </w:rPr>
        <w:t>assignments."Readings</w:t>
      </w:r>
      <w:proofErr w:type="spellEnd"/>
      <w:r>
        <w:rPr>
          <w:rFonts w:ascii="Times New Roman" w:eastAsia="Times New Roman" w:hAnsi="Times New Roman" w:cs="Times New Roman"/>
          <w:color w:val="222222"/>
          <w:sz w:val="22"/>
          <w:szCs w:val="22"/>
          <w:highlight w:val="white"/>
        </w:rPr>
        <w:t xml:space="preserve"> will include Hamid Mohsin’s </w:t>
      </w:r>
      <w:r>
        <w:rPr>
          <w:rFonts w:ascii="Times New Roman" w:eastAsia="Times New Roman" w:hAnsi="Times New Roman" w:cs="Times New Roman"/>
          <w:i/>
          <w:iCs/>
          <w:color w:val="222222"/>
          <w:sz w:val="22"/>
          <w:szCs w:val="22"/>
          <w:highlight w:val="white"/>
        </w:rPr>
        <w:t>Exit West</w:t>
      </w:r>
      <w:r>
        <w:rPr>
          <w:rFonts w:ascii="Times New Roman" w:eastAsia="Times New Roman" w:hAnsi="Times New Roman" w:cs="Times New Roman"/>
          <w:color w:val="222222"/>
          <w:sz w:val="22"/>
          <w:szCs w:val="22"/>
          <w:highlight w:val="white"/>
        </w:rPr>
        <w:t xml:space="preserve">, Jhumpa Lahiri’s </w:t>
      </w:r>
      <w:r>
        <w:rPr>
          <w:rFonts w:ascii="Times New Roman" w:eastAsia="Times New Roman" w:hAnsi="Times New Roman" w:cs="Times New Roman"/>
          <w:i/>
          <w:iCs/>
          <w:color w:val="222222"/>
          <w:sz w:val="22"/>
          <w:szCs w:val="22"/>
          <w:highlight w:val="white"/>
        </w:rPr>
        <w:t>Interpreter of Maladies,</w:t>
      </w:r>
      <w:r>
        <w:rPr>
          <w:rFonts w:ascii="Times New Roman" w:eastAsia="Times New Roman" w:hAnsi="Times New Roman" w:cs="Times New Roman"/>
          <w:color w:val="222222"/>
          <w:sz w:val="22"/>
          <w:szCs w:val="22"/>
          <w:highlight w:val="white"/>
        </w:rPr>
        <w:t xml:space="preserve"> Valeria </w:t>
      </w:r>
      <w:proofErr w:type="gramStart"/>
      <w:r>
        <w:rPr>
          <w:rFonts w:ascii="Times New Roman" w:eastAsia="Times New Roman" w:hAnsi="Times New Roman" w:cs="Times New Roman"/>
          <w:color w:val="222222"/>
          <w:sz w:val="22"/>
          <w:szCs w:val="22"/>
          <w:highlight w:val="white"/>
        </w:rPr>
        <w:t xml:space="preserve">Luiselli’s  </w:t>
      </w:r>
      <w:r>
        <w:rPr>
          <w:rFonts w:ascii="Times New Roman" w:eastAsia="Times New Roman" w:hAnsi="Times New Roman" w:cs="Times New Roman"/>
          <w:i/>
          <w:iCs/>
          <w:color w:val="222222"/>
          <w:sz w:val="22"/>
          <w:szCs w:val="22"/>
          <w:highlight w:val="white"/>
        </w:rPr>
        <w:t>Lost</w:t>
      </w:r>
      <w:proofErr w:type="gramEnd"/>
      <w:r>
        <w:rPr>
          <w:rFonts w:ascii="Times New Roman" w:eastAsia="Times New Roman" w:hAnsi="Times New Roman" w:cs="Times New Roman"/>
          <w:i/>
          <w:iCs/>
          <w:color w:val="222222"/>
          <w:sz w:val="22"/>
          <w:szCs w:val="22"/>
          <w:highlight w:val="white"/>
        </w:rPr>
        <w:t xml:space="preserve"> Children Archive</w:t>
      </w:r>
      <w:r>
        <w:rPr>
          <w:rFonts w:ascii="Times New Roman" w:eastAsia="Times New Roman" w:hAnsi="Times New Roman" w:cs="Times New Roman"/>
          <w:color w:val="222222"/>
          <w:sz w:val="22"/>
          <w:szCs w:val="22"/>
          <w:highlight w:val="white"/>
        </w:rPr>
        <w:t xml:space="preserve"> and Ocean Vuong, </w:t>
      </w:r>
      <w:r>
        <w:rPr>
          <w:rFonts w:ascii="Times New Roman" w:eastAsia="Times New Roman" w:hAnsi="Times New Roman" w:cs="Times New Roman"/>
          <w:i/>
          <w:iCs/>
          <w:color w:val="222222"/>
          <w:sz w:val="22"/>
          <w:szCs w:val="22"/>
          <w:highlight w:val="white"/>
        </w:rPr>
        <w:t>On Earth We’re Briefly Gorgeous</w:t>
      </w:r>
      <w:r>
        <w:rPr>
          <w:rFonts w:ascii="Times New Roman" w:eastAsia="Times New Roman" w:hAnsi="Times New Roman" w:cs="Times New Roman"/>
          <w:color w:val="222222"/>
          <w:sz w:val="22"/>
          <w:szCs w:val="22"/>
          <w:highlight w:val="white"/>
        </w:rPr>
        <w:t>.</w:t>
      </w:r>
    </w:p>
    <w:p w14:paraId="5C8C7EB9" w14:textId="77777777" w:rsidR="00E17C3C" w:rsidRDefault="00E17C3C">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p>
    <w:p w14:paraId="14E66689"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65F85BC0"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r>
        <w:rPr>
          <w:rFonts w:ascii="Times New Roman" w:eastAsia="Times New Roman" w:hAnsi="Times New Roman" w:cs="Times New Roman"/>
          <w:b/>
          <w:bCs/>
          <w:color w:val="CC0000"/>
        </w:rPr>
        <w:t xml:space="preserve">INTRODUCTION TO CREATIVE WRITING  </w:t>
      </w:r>
      <w:r>
        <w:rPr>
          <w:rFonts w:ascii="Times New Roman" w:eastAsia="Times New Roman" w:hAnsi="Times New Roman" w:cs="Times New Roman"/>
          <w:b/>
          <w:bCs/>
        </w:rPr>
        <w:t xml:space="preserve">    </w:t>
      </w:r>
    </w:p>
    <w:p w14:paraId="03E4C79E"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7ACABD54"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202.S01</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highlight w:val="white"/>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 8:30-9:50AM</w:t>
      </w:r>
    </w:p>
    <w:p w14:paraId="4ECE43EA"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202.S02</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highlight w:val="white"/>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 8:30-9:50AM</w:t>
      </w:r>
    </w:p>
    <w:p w14:paraId="5A104059"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202.S03</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M/W/F 10:03-11:25AM</w:t>
      </w:r>
    </w:p>
    <w:p w14:paraId="3C817617"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202.S04</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M/W/F 11:45-12:50PM</w:t>
      </w:r>
    </w:p>
    <w:p w14:paraId="4D9C2F70"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202.S05</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M/F 1:00-2:20PM</w:t>
      </w:r>
    </w:p>
    <w:p w14:paraId="7BD4C8C8"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202.S06</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M/F 1:00-2:20PM</w:t>
      </w:r>
    </w:p>
    <w:p w14:paraId="2D278C7B"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202.S07</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 2:40-4PM</w:t>
      </w:r>
      <w:r>
        <w:rPr>
          <w:rFonts w:ascii="Times New Roman" w:eastAsia="Times New Roman" w:hAnsi="Times New Roman" w:cs="Times New Roman"/>
          <w:b/>
          <w:bCs/>
          <w:sz w:val="20"/>
          <w:szCs w:val="20"/>
        </w:rPr>
        <w:tab/>
      </w:r>
    </w:p>
    <w:p w14:paraId="61450CD8"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202.S08</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8-9:20AM</w:t>
      </w:r>
    </w:p>
    <w:p w14:paraId="310AA338"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202.S09</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11:30AM - 12:50PM</w:t>
      </w:r>
    </w:p>
    <w:p w14:paraId="002472A4"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202.S10</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9:45-11:05AM</w:t>
      </w:r>
    </w:p>
    <w:p w14:paraId="114EA225"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202.S11</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9:45-11:05AM</w:t>
      </w:r>
    </w:p>
    <w:p w14:paraId="10AF3180"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12</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1:15-2:35PM</w:t>
      </w:r>
    </w:p>
    <w:p w14:paraId="2C0AA4FE"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13</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3-4:20PM</w:t>
      </w:r>
      <w:r>
        <w:rPr>
          <w:rFonts w:ascii="Times New Roman" w:eastAsia="Times New Roman" w:hAnsi="Times New Roman" w:cs="Times New Roman"/>
          <w:b/>
          <w:bCs/>
          <w:sz w:val="20"/>
          <w:szCs w:val="20"/>
        </w:rPr>
        <w:tab/>
      </w:r>
    </w:p>
    <w:p w14:paraId="2F6877BA"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14</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4:45-6:05PM</w:t>
      </w:r>
    </w:p>
    <w:p w14:paraId="55C5E340"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15</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11:30AM-12:50PM</w:t>
      </w:r>
    </w:p>
    <w:p w14:paraId="23ABEF6F"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16</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3-4:20PM</w:t>
      </w:r>
    </w:p>
    <w:p w14:paraId="160D3F5B"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17</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 2:400-4PM</w:t>
      </w:r>
    </w:p>
    <w:p w14:paraId="15444B38" w14:textId="77777777" w:rsidR="00E17C3C" w:rsidRDefault="00E17C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p>
    <w:p w14:paraId="78066FEB" w14:textId="77777777" w:rsidR="00E17C3C"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sz w:val="20"/>
          <w:szCs w:val="20"/>
        </w:rPr>
        <w:t>Creative writing workshop in multiple genres, from fiction to poetry to scriptwriting, intended to introduce students to the basic tools and terminology of the fine art of creative writing. Participants also read contemporary works, give a public reading, and attend Writers Speak, the Wednesday reading series, or an equivalent. SBC: ARTS</w:t>
      </w:r>
    </w:p>
    <w:p w14:paraId="2A007CA3" w14:textId="77777777" w:rsidR="00E17C3C" w:rsidRDefault="00E17C3C">
      <w:pPr>
        <w:rPr>
          <w:rFonts w:ascii="Times New Roman" w:eastAsia="Times New Roman" w:hAnsi="Times New Roman" w:cs="Times New Roman"/>
          <w:sz w:val="20"/>
          <w:szCs w:val="20"/>
        </w:rPr>
      </w:pPr>
    </w:p>
    <w:p w14:paraId="6FBA5333" w14:textId="77777777" w:rsidR="00E17C3C" w:rsidRDefault="00E17C3C">
      <w:pPr>
        <w:rPr>
          <w:rFonts w:ascii="Times New Roman" w:eastAsia="Times New Roman" w:hAnsi="Times New Roman" w:cs="Times New Roman"/>
          <w:sz w:val="20"/>
          <w:szCs w:val="20"/>
        </w:rPr>
      </w:pPr>
    </w:p>
    <w:sectPr w:rsidR="00E17C3C">
      <w:pgSz w:w="12240" w:h="15840"/>
      <w:pgMar w:top="10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40D2B2C8-2416-B749-A2E8-3038450D527F}"/>
    <w:embedBold r:id="rId2" w:fontKey="{63B2576F-D4C3-7E47-BE48-536DBC88AEC8}"/>
  </w:font>
  <w:font w:name="Times New Roman">
    <w:panose1 w:val="02020603050405020304"/>
    <w:charset w:val="00"/>
    <w:family w:val="roman"/>
    <w:pitch w:val="variable"/>
    <w:sig w:usb0="E0002EFF" w:usb1="C000785B" w:usb2="00000009" w:usb3="00000000" w:csb0="000001FF" w:csb1="00000000"/>
    <w:embedRegular r:id="rId3" w:fontKey="{312E88E8-3C2D-854D-AB5A-936951952E2D}"/>
    <w:embedBold r:id="rId4" w:fontKey="{99118AD1-8C0E-6342-AF0F-36F13EC7FC21}"/>
    <w:embedItalic r:id="rId5" w:fontKey="{CB83DE35-5CFE-6943-B5B7-D3DA9E8BDC11}"/>
  </w:font>
  <w:font w:name="Georgia">
    <w:panose1 w:val="02040502050405020303"/>
    <w:charset w:val="00"/>
    <w:family w:val="roman"/>
    <w:pitch w:val="variable"/>
    <w:sig w:usb0="00000287" w:usb1="00000000" w:usb2="00000000" w:usb3="00000000" w:csb0="0000009F" w:csb1="00000000"/>
    <w:embedRegular r:id="rId6" w:fontKey="{93A1A589-9BD4-2547-A429-0067BE739689}"/>
    <w:embedItalic r:id="rId7" w:fontKey="{16A82033-ECCC-8249-A6AC-B448984851F7}"/>
  </w:font>
  <w:font w:name="Arial">
    <w:panose1 w:val="020B0604020202020204"/>
    <w:charset w:val="00"/>
    <w:family w:val="swiss"/>
    <w:pitch w:val="variable"/>
    <w:sig w:usb0="E0002AFF" w:usb1="C0007843" w:usb2="00000009" w:usb3="00000000" w:csb0="000001FF" w:csb1="00000000"/>
    <w:embedRegular r:id="rId8" w:fontKey="{07FBE5AE-B048-8346-97F8-6141EB4B5760}"/>
    <w:embedBold r:id="rId9" w:fontKey="{8B79F23C-C628-6B48-99FE-C533809A06F4}"/>
  </w:font>
  <w:font w:name="Calibri">
    <w:panose1 w:val="020F0502020204030204"/>
    <w:charset w:val="00"/>
    <w:family w:val="swiss"/>
    <w:pitch w:val="variable"/>
    <w:sig w:usb0="E4002EFF" w:usb1="C200247B" w:usb2="00000009" w:usb3="00000000" w:csb0="000001FF" w:csb1="00000000"/>
    <w:embedRegular r:id="rId10" w:fontKey="{D5E896F9-487B-A748-AF13-DB5848FA6A1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C3C"/>
    <w:rsid w:val="000F7E53"/>
    <w:rsid w:val="00927B93"/>
    <w:rsid w:val="00E17C3C"/>
    <w:rsid w:val="00F2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F004EC"/>
  <w15:docId w15:val="{2C97CD50-B3F3-074A-B608-02CA30D5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ma.waltonhamilton@stonybrook.edu" TargetMode="External"/><Relationship Id="rId5" Type="http://schemas.openxmlformats.org/officeDocument/2006/relationships/hyperlink" Target="mailto:Elizabeth.McRae@stonybrook.edu" TargetMode="Externa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3038</Words>
  <Characters>17322</Characters>
  <Application>Microsoft Office Word</Application>
  <DocSecurity>0</DocSecurity>
  <Lines>144</Lines>
  <Paragraphs>40</Paragraphs>
  <ScaleCrop>false</ScaleCrop>
  <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Lundy</cp:lastModifiedBy>
  <cp:revision>3</cp:revision>
  <dcterms:created xsi:type="dcterms:W3CDTF">2026-03-04T18:24:00Z</dcterms:created>
  <dcterms:modified xsi:type="dcterms:W3CDTF">2026-03-04T18:33:00Z</dcterms:modified>
</cp:coreProperties>
</file>